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6F32164E" w:rsidR="00E90E49" w:rsidRPr="00997E63" w:rsidRDefault="00E90E49" w:rsidP="00E35559">
      <w:pPr>
        <w:pStyle w:val="3GPPHeader"/>
        <w:spacing w:after="60"/>
        <w:rPr>
          <w:sz w:val="32"/>
          <w:szCs w:val="32"/>
          <w:highlight w:val="yellow"/>
        </w:rPr>
      </w:pPr>
      <w:r w:rsidRPr="00997E63">
        <w:t>3GPP TSG-RAN WG</w:t>
      </w:r>
      <w:r w:rsidR="008F1C4E" w:rsidRPr="00997E63">
        <w:t>1</w:t>
      </w:r>
      <w:r w:rsidRPr="00997E63">
        <w:t xml:space="preserve"> </w:t>
      </w:r>
      <w:r w:rsidR="008F1C4E" w:rsidRPr="00997E63">
        <w:t xml:space="preserve">Meeting </w:t>
      </w:r>
      <w:r w:rsidRPr="00997E63">
        <w:t>#</w:t>
      </w:r>
      <w:r w:rsidR="00CE0BF7" w:rsidRPr="00997E63">
        <w:t>9</w:t>
      </w:r>
      <w:r w:rsidR="00360BFB" w:rsidRPr="00997E63">
        <w:t>8</w:t>
      </w:r>
      <w:r w:rsidR="00F54057" w:rsidRPr="00997E63">
        <w:t>bis</w:t>
      </w:r>
      <w:r w:rsidRPr="00997E63">
        <w:tab/>
      </w:r>
      <w:r w:rsidR="000C72EF" w:rsidRPr="00997E63">
        <w:rPr>
          <w:sz w:val="32"/>
          <w:szCs w:val="32"/>
        </w:rPr>
        <w:t>R1-19</w:t>
      </w:r>
      <w:r w:rsidR="007617ED">
        <w:rPr>
          <w:sz w:val="32"/>
          <w:szCs w:val="32"/>
        </w:rPr>
        <w:t>10980</w:t>
      </w:r>
    </w:p>
    <w:p w14:paraId="25B6506E" w14:textId="488B0570" w:rsidR="00DB3592" w:rsidRPr="00997E63" w:rsidRDefault="00FC2CFC" w:rsidP="00DB3592">
      <w:pPr>
        <w:pStyle w:val="3GPPHeader"/>
      </w:pPr>
      <w:r w:rsidRPr="00997E63">
        <w:t>Chongqing</w:t>
      </w:r>
      <w:r w:rsidR="0052454F" w:rsidRPr="00997E63">
        <w:t xml:space="preserve">, </w:t>
      </w:r>
      <w:r w:rsidRPr="00997E63">
        <w:t>China</w:t>
      </w:r>
      <w:r w:rsidR="0052454F" w:rsidRPr="00997E63">
        <w:t xml:space="preserve">, </w:t>
      </w:r>
      <w:r w:rsidRPr="00997E63">
        <w:t>14</w:t>
      </w:r>
      <w:r w:rsidR="0052454F" w:rsidRPr="00997E63">
        <w:t xml:space="preserve">th – </w:t>
      </w:r>
      <w:r w:rsidRPr="00997E63">
        <w:t>2</w:t>
      </w:r>
      <w:r w:rsidR="00AF2EE3" w:rsidRPr="00997E63">
        <w:t>0</w:t>
      </w:r>
      <w:r w:rsidR="0052454F" w:rsidRPr="00997E63">
        <w:t xml:space="preserve">th </w:t>
      </w:r>
      <w:r w:rsidRPr="00997E63">
        <w:t>October</w:t>
      </w:r>
      <w:r w:rsidR="0052454F" w:rsidRPr="00997E63">
        <w:t xml:space="preserve"> 2019</w:t>
      </w:r>
    </w:p>
    <w:p w14:paraId="60A5317D" w14:textId="77777777" w:rsidR="00E90E49" w:rsidRPr="00997E63" w:rsidRDefault="00E90E49" w:rsidP="00357380">
      <w:pPr>
        <w:pStyle w:val="3GPPHeader"/>
      </w:pPr>
    </w:p>
    <w:p w14:paraId="3C6869D1" w14:textId="22BB4AAF" w:rsidR="00E90E49" w:rsidRPr="00997E63" w:rsidRDefault="00E90E49" w:rsidP="00311702">
      <w:pPr>
        <w:pStyle w:val="3GPPHeader"/>
        <w:rPr>
          <w:sz w:val="22"/>
        </w:rPr>
      </w:pPr>
      <w:r w:rsidRPr="00997E63">
        <w:rPr>
          <w:sz w:val="22"/>
        </w:rPr>
        <w:t>Agenda Item:</w:t>
      </w:r>
      <w:r w:rsidRPr="00997E63">
        <w:rPr>
          <w:sz w:val="22"/>
        </w:rPr>
        <w:tab/>
      </w:r>
      <w:r w:rsidR="00B076E0" w:rsidRPr="00997E63">
        <w:rPr>
          <w:sz w:val="22"/>
        </w:rPr>
        <w:t>7</w:t>
      </w:r>
      <w:r w:rsidR="006500B6" w:rsidRPr="00997E63">
        <w:rPr>
          <w:sz w:val="22"/>
        </w:rPr>
        <w:t>.</w:t>
      </w:r>
      <w:r w:rsidR="00B076E0" w:rsidRPr="00997E63">
        <w:rPr>
          <w:sz w:val="22"/>
        </w:rPr>
        <w:t>2</w:t>
      </w:r>
      <w:r w:rsidR="006500B6" w:rsidRPr="00997E63">
        <w:rPr>
          <w:sz w:val="22"/>
        </w:rPr>
        <w:t>.</w:t>
      </w:r>
      <w:r w:rsidR="00B076E0" w:rsidRPr="00997E63">
        <w:rPr>
          <w:sz w:val="22"/>
        </w:rPr>
        <w:t>5.1</w:t>
      </w:r>
    </w:p>
    <w:p w14:paraId="0CB055DD" w14:textId="77777777" w:rsidR="00E90E49" w:rsidRPr="00997E63" w:rsidRDefault="003D3C45" w:rsidP="00F64C2B">
      <w:pPr>
        <w:pStyle w:val="3GPPHeader"/>
        <w:rPr>
          <w:sz w:val="22"/>
        </w:rPr>
      </w:pPr>
      <w:r w:rsidRPr="00997E63">
        <w:rPr>
          <w:sz w:val="22"/>
        </w:rPr>
        <w:t>Source:</w:t>
      </w:r>
      <w:r w:rsidR="00E90E49" w:rsidRPr="00997E63">
        <w:rPr>
          <w:sz w:val="22"/>
        </w:rPr>
        <w:tab/>
      </w:r>
      <w:r w:rsidR="00F64C2B" w:rsidRPr="00997E63">
        <w:rPr>
          <w:sz w:val="22"/>
        </w:rPr>
        <w:t>Ericsson</w:t>
      </w:r>
    </w:p>
    <w:p w14:paraId="63DAB814" w14:textId="6D10385D" w:rsidR="00E90E49" w:rsidRPr="00997E63" w:rsidRDefault="003D3C45" w:rsidP="00311702">
      <w:pPr>
        <w:pStyle w:val="3GPPHeader"/>
        <w:rPr>
          <w:sz w:val="22"/>
        </w:rPr>
      </w:pPr>
      <w:r w:rsidRPr="00997E63">
        <w:rPr>
          <w:sz w:val="22"/>
        </w:rPr>
        <w:t>Title:</w:t>
      </w:r>
      <w:r w:rsidR="00E90E49" w:rsidRPr="00997E63">
        <w:rPr>
          <w:sz w:val="22"/>
        </w:rPr>
        <w:tab/>
      </w:r>
      <w:r w:rsidR="00B076E0" w:rsidRPr="00997E63">
        <w:rPr>
          <w:sz w:val="22"/>
        </w:rPr>
        <w:t xml:space="preserve">On </w:t>
      </w:r>
      <w:r w:rsidR="007E1C66" w:rsidRPr="00997E63">
        <w:rPr>
          <w:sz w:val="22"/>
        </w:rPr>
        <w:t xml:space="preserve">NTN </w:t>
      </w:r>
      <w:r w:rsidR="00B076E0" w:rsidRPr="00997E63">
        <w:rPr>
          <w:sz w:val="22"/>
        </w:rPr>
        <w:t>link level and system level evaluations</w:t>
      </w:r>
    </w:p>
    <w:p w14:paraId="76893D37" w14:textId="279B0D24" w:rsidR="00E90E49" w:rsidRPr="00997E63" w:rsidRDefault="00E90E49" w:rsidP="000E5128">
      <w:pPr>
        <w:pStyle w:val="3GPPHeader"/>
        <w:rPr>
          <w:sz w:val="22"/>
        </w:rPr>
      </w:pPr>
      <w:r w:rsidRPr="00997E63">
        <w:rPr>
          <w:sz w:val="22"/>
        </w:rPr>
        <w:t>Document for:</w:t>
      </w:r>
      <w:r w:rsidRPr="00997E63">
        <w:rPr>
          <w:sz w:val="22"/>
        </w:rPr>
        <w:tab/>
        <w:t>Discussion</w:t>
      </w:r>
    </w:p>
    <w:p w14:paraId="09FE4FCF" w14:textId="77777777" w:rsidR="00E90E49" w:rsidRPr="00CE0424" w:rsidRDefault="00230D18" w:rsidP="00CE0424">
      <w:pPr>
        <w:pStyle w:val="Heading1"/>
      </w:pPr>
      <w:r>
        <w:t>1</w:t>
      </w:r>
      <w:r>
        <w:tab/>
      </w:r>
      <w:r w:rsidR="00E90E49" w:rsidRPr="00CE0424">
        <w:t>Introduction</w:t>
      </w:r>
    </w:p>
    <w:p w14:paraId="7AC1BBE3" w14:textId="00E7E006" w:rsidR="00A2268A" w:rsidRPr="00997E63" w:rsidRDefault="00A2268A" w:rsidP="000E5128">
      <w:pPr>
        <w:jc w:val="both"/>
        <w:rPr>
          <w:rFonts w:ascii="Arial" w:hAnsi="Arial"/>
          <w:sz w:val="20"/>
          <w:szCs w:val="20"/>
        </w:rPr>
      </w:pPr>
      <w:r w:rsidRPr="00997E63">
        <w:rPr>
          <w:rFonts w:ascii="Arial" w:hAnsi="Arial"/>
          <w:sz w:val="20"/>
          <w:szCs w:val="20"/>
        </w:rPr>
        <w:t>RAN#80 approved a new SI on solutions evaluation for NR to support Non-Terrestrial Network</w:t>
      </w:r>
      <w:r w:rsidR="00E85654" w:rsidRPr="00997E63">
        <w:rPr>
          <w:rFonts w:ascii="Arial" w:hAnsi="Arial"/>
          <w:sz w:val="20"/>
          <w:szCs w:val="20"/>
        </w:rPr>
        <w:t>. The latest version of the SID is given in</w:t>
      </w:r>
      <w:r w:rsidR="00B45E11" w:rsidRPr="00997E63">
        <w:rPr>
          <w:rFonts w:ascii="Arial" w:hAnsi="Arial"/>
          <w:sz w:val="20"/>
          <w:szCs w:val="20"/>
        </w:rPr>
        <w:t xml:space="preserve"> [1]</w:t>
      </w:r>
      <w:r w:rsidR="002B626A" w:rsidRPr="00997E63">
        <w:rPr>
          <w:rFonts w:ascii="Arial" w:hAnsi="Arial"/>
          <w:sz w:val="20"/>
          <w:szCs w:val="20"/>
        </w:rPr>
        <w:t>.</w:t>
      </w:r>
      <w:r w:rsidRPr="00997E63">
        <w:rPr>
          <w:rFonts w:ascii="Arial" w:hAnsi="Arial"/>
          <w:sz w:val="20"/>
          <w:szCs w:val="20"/>
        </w:rPr>
        <w:t xml:space="preserve"> The SI has the following</w:t>
      </w:r>
      <w:r w:rsidR="003C20D7" w:rsidRPr="00997E63">
        <w:rPr>
          <w:rFonts w:ascii="Arial" w:hAnsi="Arial"/>
          <w:sz w:val="20"/>
          <w:szCs w:val="20"/>
        </w:rPr>
        <w:t xml:space="preserve"> RAN1</w:t>
      </w:r>
      <w:r w:rsidRPr="00997E63">
        <w:rPr>
          <w:rFonts w:ascii="Arial" w:hAnsi="Arial"/>
          <w:sz w:val="20"/>
          <w:szCs w:val="20"/>
        </w:rPr>
        <w:t xml:space="preserve"> objectives</w:t>
      </w:r>
      <w:r w:rsidR="00B45E11" w:rsidRPr="00997E63">
        <w:rPr>
          <w:rFonts w:ascii="Arial" w:hAnsi="Arial"/>
          <w:sz w:val="20"/>
          <w:szCs w:val="20"/>
        </w:rPr>
        <w:t xml:space="preserve">. </w:t>
      </w:r>
    </w:p>
    <w:p w14:paraId="4E63BDAC" w14:textId="41E155CD" w:rsidR="00A2268A" w:rsidRDefault="00A2268A" w:rsidP="000E5128">
      <w:pPr>
        <w:jc w:val="both"/>
        <w:rPr>
          <w:rFonts w:ascii="Arial" w:hAnsi="Arial"/>
        </w:rPr>
      </w:pPr>
      <w:r>
        <w:rPr>
          <w:noProof/>
        </w:rPr>
        <mc:AlternateContent>
          <mc:Choice Requires="wps">
            <w:drawing>
              <wp:inline distT="0" distB="0" distL="0" distR="0" wp14:anchorId="43A6EEA9" wp14:editId="49617826">
                <wp:extent cx="6120765" cy="2407920"/>
                <wp:effectExtent l="0" t="0" r="13335" b="11430"/>
                <wp:docPr id="2" name="Text Box 2"/>
                <wp:cNvGraphicFramePr/>
                <a:graphic xmlns:a="http://schemas.openxmlformats.org/drawingml/2006/main">
                  <a:graphicData uri="http://schemas.microsoft.com/office/word/2010/wordprocessingShape">
                    <wps:wsp>
                      <wps:cNvSpPr txBox="1"/>
                      <wps:spPr>
                        <a:xfrm>
                          <a:off x="0" y="0"/>
                          <a:ext cx="6120765" cy="2407920"/>
                        </a:xfrm>
                        <a:prstGeom prst="rect">
                          <a:avLst/>
                        </a:prstGeom>
                        <a:solidFill>
                          <a:schemeClr val="lt1"/>
                        </a:solidFill>
                        <a:ln w="6350">
                          <a:solidFill>
                            <a:prstClr val="black"/>
                          </a:solidFill>
                        </a:ln>
                      </wps:spPr>
                      <wps:txbx>
                        <w:txbxContent>
                          <w:p w14:paraId="160186E5" w14:textId="77777777" w:rsidR="009A50E9" w:rsidRPr="00997E63" w:rsidRDefault="009A50E9" w:rsidP="00A2268A">
                            <w:pPr>
                              <w:rPr>
                                <w:rFonts w:ascii="Arial" w:hAnsi="Arial"/>
                                <w:i/>
                                <w:sz w:val="20"/>
                                <w:szCs w:val="20"/>
                                <w:lang w:eastAsia="x-none"/>
                              </w:rPr>
                            </w:pPr>
                            <w:r w:rsidRPr="00997E63">
                              <w:rPr>
                                <w:rFonts w:ascii="Arial" w:hAnsi="Arial"/>
                                <w:b/>
                                <w:i/>
                                <w:sz w:val="20"/>
                                <w:szCs w:val="20"/>
                                <w:lang w:eastAsia="x-none"/>
                              </w:rPr>
                              <w:t>Physical layer</w:t>
                            </w:r>
                          </w:p>
                          <w:p w14:paraId="53A0B01F" w14:textId="77777777" w:rsidR="009A50E9" w:rsidRPr="00997E63" w:rsidRDefault="009A50E9" w:rsidP="00A2268A">
                            <w:pPr>
                              <w:rPr>
                                <w:rFonts w:ascii="Arial" w:hAnsi="Arial"/>
                                <w:i/>
                                <w:sz w:val="20"/>
                                <w:szCs w:val="20"/>
                                <w:lang w:eastAsia="x-none"/>
                              </w:rPr>
                            </w:pPr>
                            <w:r w:rsidRPr="00DB3592">
                              <w:rPr>
                                <w:rFonts w:ascii="Arial" w:hAnsi="Arial"/>
                                <w:i/>
                                <w:sz w:val="20"/>
                                <w:szCs w:val="20"/>
                                <w:lang w:val="nl-NL" w:eastAsia="x-none"/>
                              </w:rPr>
                              <w:t xml:space="preserve">Consolidation of potential impacts as initially identified in TR 38.811 and identification of related solutions if needed  [RAN1]: </w:t>
                            </w:r>
                          </w:p>
                          <w:p w14:paraId="56917731" w14:textId="77777777" w:rsidR="009A50E9" w:rsidRPr="00997E63" w:rsidRDefault="009A50E9" w:rsidP="00A4216A">
                            <w:pPr>
                              <w:numPr>
                                <w:ilvl w:val="2"/>
                                <w:numId w:val="14"/>
                              </w:numPr>
                              <w:rPr>
                                <w:rFonts w:ascii="Arial" w:hAnsi="Arial"/>
                                <w:i/>
                                <w:sz w:val="20"/>
                                <w:szCs w:val="20"/>
                                <w:lang w:eastAsia="x-none"/>
                              </w:rPr>
                            </w:pPr>
                            <w:r w:rsidRPr="00997E63">
                              <w:rPr>
                                <w:rFonts w:ascii="Arial" w:hAnsi="Arial"/>
                                <w:i/>
                                <w:sz w:val="20"/>
                                <w:szCs w:val="20"/>
                                <w:lang w:eastAsia="x-none"/>
                              </w:rPr>
                              <w:t>Physical layer control procedures (e.g. CSI feedback, power control)</w:t>
                            </w:r>
                          </w:p>
                          <w:p w14:paraId="25967C27" w14:textId="77777777" w:rsidR="009A50E9" w:rsidRPr="00997E63" w:rsidRDefault="009A50E9" w:rsidP="00A4216A">
                            <w:pPr>
                              <w:numPr>
                                <w:ilvl w:val="2"/>
                                <w:numId w:val="14"/>
                              </w:numPr>
                              <w:rPr>
                                <w:rFonts w:ascii="Arial" w:hAnsi="Arial"/>
                                <w:i/>
                                <w:sz w:val="20"/>
                                <w:szCs w:val="20"/>
                                <w:lang w:eastAsia="x-none"/>
                              </w:rPr>
                            </w:pPr>
                            <w:r w:rsidRPr="00997E63">
                              <w:rPr>
                                <w:rFonts w:ascii="Arial" w:hAnsi="Arial"/>
                                <w:i/>
                                <w:sz w:val="20"/>
                                <w:szCs w:val="20"/>
                                <w:lang w:eastAsia="x-none"/>
                              </w:rPr>
                              <w:t>Uplink Timing advance/RACH procedure including PRACH sequence/format/message</w:t>
                            </w:r>
                          </w:p>
                          <w:p w14:paraId="54708D01" w14:textId="40DCE814" w:rsidR="009A50E9" w:rsidRPr="00997E63" w:rsidRDefault="009A50E9" w:rsidP="00A4216A">
                            <w:pPr>
                              <w:numPr>
                                <w:ilvl w:val="2"/>
                                <w:numId w:val="14"/>
                              </w:numPr>
                              <w:rPr>
                                <w:rFonts w:ascii="Arial" w:hAnsi="Arial"/>
                                <w:i/>
                                <w:sz w:val="20"/>
                                <w:szCs w:val="20"/>
                                <w:lang w:eastAsia="x-none"/>
                              </w:rPr>
                            </w:pPr>
                            <w:r w:rsidRPr="00997E63">
                              <w:rPr>
                                <w:rFonts w:ascii="Arial" w:hAnsi="Arial"/>
                                <w:i/>
                                <w:sz w:val="20"/>
                                <w:szCs w:val="20"/>
                                <w:lang w:eastAsia="x-none"/>
                              </w:rPr>
                              <w:t>Making retransmission mechanisms at the physical layer more delay-tolerant as appropriate. This may also include capability to deactivate the HARQ mechanisms.</w:t>
                            </w:r>
                          </w:p>
                          <w:p w14:paraId="7CDE54C6" w14:textId="77777777" w:rsidR="009A50E9" w:rsidRPr="00997E63" w:rsidRDefault="009A50E9" w:rsidP="00A2268A">
                            <w:pPr>
                              <w:rPr>
                                <w:rFonts w:ascii="Arial" w:hAnsi="Arial"/>
                                <w:i/>
                                <w:sz w:val="20"/>
                                <w:szCs w:val="20"/>
                                <w:lang w:eastAsia="x-none"/>
                              </w:rPr>
                            </w:pPr>
                            <w:r w:rsidRPr="00997E63">
                              <w:rPr>
                                <w:rFonts w:ascii="Arial" w:hAnsi="Arial"/>
                                <w:i/>
                                <w:sz w:val="20"/>
                                <w:szCs w:val="20"/>
                                <w:lang w:eastAsia="x-none"/>
                              </w:rPr>
                              <w:t>Performance assessment of NR in selected deployment scenarios (LEO based satellite access, GEO based satellite access) through link level (Radio link) and system level (cell) simulations [RAN1]</w:t>
                            </w:r>
                          </w:p>
                          <w:p w14:paraId="5FA9AA7D" w14:textId="77777777" w:rsidR="009A50E9" w:rsidRPr="00997E63" w:rsidRDefault="009A50E9" w:rsidP="00A2268A">
                            <w:pPr>
                              <w:rPr>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3A6EEA9" id="_x0000_t202" coordsize="21600,21600" o:spt="202" path="m,l,21600r21600,l21600,xe">
                <v:stroke joinstyle="miter"/>
                <v:path gradientshapeok="t" o:connecttype="rect"/>
              </v:shapetype>
              <v:shape id="Text Box 2" o:spid="_x0000_s1026" type="#_x0000_t202" style="width:481.95pt;height:18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" fillcolor="white [3201]" strokeweight=".5pt">
                <v:textbox>
                  <w:txbxContent>
                    <w:p w14:paraId="160186E5" w14:textId="77777777" w:rsidR="009A50E9" w:rsidRPr="00997E63" w:rsidRDefault="009A50E9" w:rsidP="00A2268A">
                      <w:pPr>
                        <w:rPr>
                          <w:rFonts w:ascii="Arial" w:hAnsi="Arial"/>
                          <w:i/>
                          <w:sz w:val="20"/>
                          <w:szCs w:val="20"/>
                          <w:lang w:eastAsia="x-none"/>
                        </w:rPr>
                      </w:pPr>
                      <w:r w:rsidRPr="00997E63">
                        <w:rPr>
                          <w:rFonts w:ascii="Arial" w:hAnsi="Arial"/>
                          <w:b/>
                          <w:i/>
                          <w:sz w:val="20"/>
                          <w:szCs w:val="20"/>
                          <w:lang w:eastAsia="x-none"/>
                        </w:rPr>
                        <w:t>Physical layer</w:t>
                      </w:r>
                    </w:p>
                    <w:p w14:paraId="53A0B01F" w14:textId="77777777" w:rsidR="009A50E9" w:rsidRPr="00997E63" w:rsidRDefault="009A50E9" w:rsidP="00A2268A">
                      <w:pPr>
                        <w:rPr>
                          <w:rFonts w:ascii="Arial" w:hAnsi="Arial"/>
                          <w:i/>
                          <w:sz w:val="20"/>
                          <w:szCs w:val="20"/>
                          <w:lang w:eastAsia="x-none"/>
                        </w:rPr>
                      </w:pPr>
                      <w:r w:rsidRPr="00DB3592">
                        <w:rPr>
                          <w:rFonts w:ascii="Arial" w:hAnsi="Arial"/>
                          <w:i/>
                          <w:sz w:val="20"/>
                          <w:szCs w:val="20"/>
                          <w:lang w:val="nl-NL" w:eastAsia="x-none"/>
                        </w:rPr>
                        <w:t xml:space="preserve">Consolidation of potential impacts as initially identified in TR 38.811 and identification of related solutions if needed  [RAN1]: </w:t>
                      </w:r>
                    </w:p>
                    <w:p w14:paraId="56917731" w14:textId="77777777" w:rsidR="009A50E9" w:rsidRPr="00997E63" w:rsidRDefault="009A50E9" w:rsidP="00A4216A">
                      <w:pPr>
                        <w:numPr>
                          <w:ilvl w:val="2"/>
                          <w:numId w:val="14"/>
                        </w:numPr>
                        <w:rPr>
                          <w:rFonts w:ascii="Arial" w:hAnsi="Arial"/>
                          <w:i/>
                          <w:sz w:val="20"/>
                          <w:szCs w:val="20"/>
                          <w:lang w:eastAsia="x-none"/>
                        </w:rPr>
                      </w:pPr>
                      <w:r w:rsidRPr="00997E63">
                        <w:rPr>
                          <w:rFonts w:ascii="Arial" w:hAnsi="Arial"/>
                          <w:i/>
                          <w:sz w:val="20"/>
                          <w:szCs w:val="20"/>
                          <w:lang w:eastAsia="x-none"/>
                        </w:rPr>
                        <w:t>Physical layer control procedures (e.g. CSI feedback, power control)</w:t>
                      </w:r>
                    </w:p>
                    <w:p w14:paraId="25967C27" w14:textId="77777777" w:rsidR="009A50E9" w:rsidRPr="00997E63" w:rsidRDefault="009A50E9" w:rsidP="00A4216A">
                      <w:pPr>
                        <w:numPr>
                          <w:ilvl w:val="2"/>
                          <w:numId w:val="14"/>
                        </w:numPr>
                        <w:rPr>
                          <w:rFonts w:ascii="Arial" w:hAnsi="Arial"/>
                          <w:i/>
                          <w:sz w:val="20"/>
                          <w:szCs w:val="20"/>
                          <w:lang w:eastAsia="x-none"/>
                        </w:rPr>
                      </w:pPr>
                      <w:r w:rsidRPr="00997E63">
                        <w:rPr>
                          <w:rFonts w:ascii="Arial" w:hAnsi="Arial"/>
                          <w:i/>
                          <w:sz w:val="20"/>
                          <w:szCs w:val="20"/>
                          <w:lang w:eastAsia="x-none"/>
                        </w:rPr>
                        <w:t>Uplink Timing advance/RACH procedure including PRACH sequence/format/message</w:t>
                      </w:r>
                    </w:p>
                    <w:p w14:paraId="54708D01" w14:textId="40DCE814" w:rsidR="009A50E9" w:rsidRPr="00997E63" w:rsidRDefault="009A50E9" w:rsidP="00A4216A">
                      <w:pPr>
                        <w:numPr>
                          <w:ilvl w:val="2"/>
                          <w:numId w:val="14"/>
                        </w:numPr>
                        <w:rPr>
                          <w:rFonts w:ascii="Arial" w:hAnsi="Arial"/>
                          <w:i/>
                          <w:sz w:val="20"/>
                          <w:szCs w:val="20"/>
                          <w:lang w:eastAsia="x-none"/>
                        </w:rPr>
                      </w:pPr>
                      <w:r w:rsidRPr="00997E63">
                        <w:rPr>
                          <w:rFonts w:ascii="Arial" w:hAnsi="Arial"/>
                          <w:i/>
                          <w:sz w:val="20"/>
                          <w:szCs w:val="20"/>
                          <w:lang w:eastAsia="x-none"/>
                        </w:rPr>
                        <w:t>Making retransmission mechanisms at the physical layer more delay-tolerant as appropriate. This may also include capability to deactivate the HARQ mechanisms.</w:t>
                      </w:r>
                    </w:p>
                    <w:p w14:paraId="7CDE54C6" w14:textId="77777777" w:rsidR="009A50E9" w:rsidRPr="00997E63" w:rsidRDefault="009A50E9" w:rsidP="00A2268A">
                      <w:pPr>
                        <w:rPr>
                          <w:rFonts w:ascii="Arial" w:hAnsi="Arial"/>
                          <w:i/>
                          <w:sz w:val="20"/>
                          <w:szCs w:val="20"/>
                          <w:lang w:eastAsia="x-none"/>
                        </w:rPr>
                      </w:pPr>
                      <w:r w:rsidRPr="00997E63">
                        <w:rPr>
                          <w:rFonts w:ascii="Arial" w:hAnsi="Arial"/>
                          <w:i/>
                          <w:sz w:val="20"/>
                          <w:szCs w:val="20"/>
                          <w:lang w:eastAsia="x-none"/>
                        </w:rPr>
                        <w:t>Performance assessment of NR in selected deployment scenarios (LEO based satellite access, GEO based satellite access) through link level (Radio link) and system level (cell) simulations [RAN1]</w:t>
                      </w:r>
                    </w:p>
                    <w:p w14:paraId="5FA9AA7D" w14:textId="77777777" w:rsidR="009A50E9" w:rsidRPr="00997E63" w:rsidRDefault="009A50E9" w:rsidP="00A2268A">
                      <w:pPr>
                        <w:rPr>
                          <w:sz w:val="20"/>
                          <w:szCs w:val="20"/>
                        </w:rPr>
                      </w:pPr>
                    </w:p>
                  </w:txbxContent>
                </v:textbox>
                <w10:anchorlock/>
              </v:shape>
            </w:pict>
          </mc:Fallback>
        </mc:AlternateContent>
      </w:r>
    </w:p>
    <w:p w14:paraId="644AC52F" w14:textId="552804F4" w:rsidR="00A2268A" w:rsidRPr="00997E63" w:rsidRDefault="007234F1" w:rsidP="000E5128">
      <w:pPr>
        <w:jc w:val="both"/>
        <w:rPr>
          <w:rFonts w:ascii="Arial" w:hAnsi="Arial"/>
          <w:sz w:val="20"/>
          <w:szCs w:val="20"/>
        </w:rPr>
      </w:pPr>
      <w:r w:rsidRPr="00997E63">
        <w:rPr>
          <w:rFonts w:ascii="Arial" w:hAnsi="Arial"/>
          <w:sz w:val="20"/>
          <w:szCs w:val="20"/>
        </w:rPr>
        <w:t>Many evaluation assumptions were agreed in</w:t>
      </w:r>
      <w:r w:rsidR="00232DC9" w:rsidRPr="00997E63">
        <w:rPr>
          <w:rFonts w:ascii="Arial" w:hAnsi="Arial"/>
          <w:sz w:val="20"/>
          <w:szCs w:val="20"/>
        </w:rPr>
        <w:t xml:space="preserve"> </w:t>
      </w:r>
      <w:r w:rsidR="009A50E9">
        <w:rPr>
          <w:rFonts w:ascii="Arial" w:hAnsi="Arial"/>
          <w:sz w:val="20"/>
          <w:szCs w:val="20"/>
        </w:rPr>
        <w:t>the past RAN1 meetings</w:t>
      </w:r>
      <w:r w:rsidR="00232DC9" w:rsidRPr="00997E63">
        <w:rPr>
          <w:rFonts w:ascii="Arial" w:hAnsi="Arial"/>
          <w:sz w:val="20"/>
          <w:szCs w:val="20"/>
        </w:rPr>
        <w:t xml:space="preserve"> and have been captured in the latest version of 3GPP TR 38</w:t>
      </w:r>
      <w:r w:rsidR="0086049E" w:rsidRPr="00997E63">
        <w:rPr>
          <w:rFonts w:ascii="Arial" w:hAnsi="Arial"/>
          <w:sz w:val="20"/>
          <w:szCs w:val="20"/>
        </w:rPr>
        <w:t>.821</w:t>
      </w:r>
      <w:r w:rsidR="005F78B5" w:rsidRPr="00997E63">
        <w:rPr>
          <w:rFonts w:ascii="Arial" w:hAnsi="Arial"/>
          <w:sz w:val="20"/>
          <w:szCs w:val="20"/>
        </w:rPr>
        <w:t xml:space="preserve"> </w:t>
      </w:r>
      <w:r w:rsidR="005F78B5">
        <w:rPr>
          <w:rFonts w:ascii="Arial" w:hAnsi="Arial"/>
          <w:sz w:val="20"/>
          <w:szCs w:val="20"/>
        </w:rPr>
        <w:fldChar w:fldCharType="begin"/>
      </w:r>
      <w:r w:rsidR="005F78B5" w:rsidRPr="00997E63">
        <w:rPr>
          <w:rFonts w:ascii="Arial" w:hAnsi="Arial"/>
          <w:sz w:val="20"/>
          <w:szCs w:val="20"/>
        </w:rPr>
        <w:instrText xml:space="preserve"> REF _Ref19113711 \r \h </w:instrText>
      </w:r>
      <w:r w:rsidR="005F78B5">
        <w:rPr>
          <w:rFonts w:ascii="Arial" w:hAnsi="Arial"/>
          <w:sz w:val="20"/>
          <w:szCs w:val="20"/>
        </w:rPr>
      </w:r>
      <w:r w:rsidR="005F78B5">
        <w:rPr>
          <w:rFonts w:ascii="Arial" w:hAnsi="Arial"/>
          <w:sz w:val="20"/>
          <w:szCs w:val="20"/>
        </w:rPr>
        <w:fldChar w:fldCharType="separate"/>
      </w:r>
      <w:r w:rsidR="00922C3C">
        <w:rPr>
          <w:rFonts w:ascii="Arial" w:hAnsi="Arial"/>
          <w:sz w:val="20"/>
          <w:szCs w:val="20"/>
        </w:rPr>
        <w:t>[2]</w:t>
      </w:r>
      <w:r w:rsidR="005F78B5">
        <w:rPr>
          <w:rFonts w:ascii="Arial" w:hAnsi="Arial"/>
          <w:sz w:val="20"/>
          <w:szCs w:val="20"/>
        </w:rPr>
        <w:fldChar w:fldCharType="end"/>
      </w:r>
      <w:r w:rsidR="0086049E" w:rsidRPr="00997E63">
        <w:rPr>
          <w:rFonts w:ascii="Arial" w:hAnsi="Arial"/>
          <w:sz w:val="20"/>
          <w:szCs w:val="20"/>
        </w:rPr>
        <w:t xml:space="preserve">. </w:t>
      </w:r>
      <w:r w:rsidR="00A2268A" w:rsidRPr="00997E63">
        <w:rPr>
          <w:rFonts w:ascii="Arial" w:hAnsi="Arial"/>
          <w:sz w:val="20"/>
          <w:szCs w:val="20"/>
        </w:rPr>
        <w:t xml:space="preserve">In this contribution, we </w:t>
      </w:r>
      <w:r w:rsidR="00B076E0" w:rsidRPr="00997E63">
        <w:rPr>
          <w:rFonts w:ascii="Arial" w:hAnsi="Arial"/>
          <w:sz w:val="20"/>
          <w:szCs w:val="20"/>
        </w:rPr>
        <w:t>discuss NTN link level and system level evaluations</w:t>
      </w:r>
      <w:r w:rsidR="001B15CB" w:rsidRPr="00997E63">
        <w:rPr>
          <w:rFonts w:ascii="Arial" w:hAnsi="Arial"/>
          <w:sz w:val="20"/>
          <w:szCs w:val="20"/>
        </w:rPr>
        <w:t>.</w:t>
      </w:r>
      <w:r w:rsidR="00B076E0" w:rsidRPr="00997E63">
        <w:rPr>
          <w:rFonts w:ascii="Arial" w:hAnsi="Arial"/>
          <w:sz w:val="20"/>
          <w:szCs w:val="20"/>
        </w:rPr>
        <w:t xml:space="preserve"> </w:t>
      </w:r>
    </w:p>
    <w:p w14:paraId="463E4BBA" w14:textId="745BB134" w:rsidR="00A1311D" w:rsidRDefault="00F7378F" w:rsidP="00A1311D">
      <w:pPr>
        <w:pStyle w:val="Heading1"/>
        <w:numPr>
          <w:ilvl w:val="0"/>
          <w:numId w:val="15"/>
        </w:numPr>
      </w:pPr>
      <w:r>
        <w:t>Remaining details on evaluation assumptions</w:t>
      </w:r>
    </w:p>
    <w:p w14:paraId="23966C0A" w14:textId="77777777" w:rsidR="002A044C" w:rsidRPr="00926E1E" w:rsidRDefault="002A044C" w:rsidP="002A044C">
      <w:pPr>
        <w:pStyle w:val="Heading2"/>
      </w:pPr>
      <w:r>
        <w:t>2.1</w:t>
      </w:r>
      <w:r>
        <w:tab/>
      </w:r>
      <w:r w:rsidRPr="00926E1E">
        <w:t>Architecture options and use cases</w:t>
      </w:r>
    </w:p>
    <w:p w14:paraId="5CBB73C1" w14:textId="77777777" w:rsidR="002A044C" w:rsidRPr="00997E63" w:rsidRDefault="002A044C" w:rsidP="002A044C">
      <w:pPr>
        <w:pStyle w:val="BodyText"/>
        <w:rPr>
          <w:sz w:val="20"/>
          <w:szCs w:val="20"/>
        </w:rPr>
      </w:pPr>
      <w:r w:rsidRPr="00997E63">
        <w:rPr>
          <w:sz w:val="20"/>
          <w:szCs w:val="20"/>
        </w:rPr>
        <w:t xml:space="preserve">Depending on the functionality of the satellite in the system, we can consider two transponder options: bent-pipe/transparent transponder and regenerative transponder. </w:t>
      </w:r>
    </w:p>
    <w:p w14:paraId="1E548ED4" w14:textId="77777777" w:rsidR="002A044C" w:rsidRPr="00997E63" w:rsidRDefault="002A044C" w:rsidP="002A044C">
      <w:pPr>
        <w:pStyle w:val="BodyText"/>
        <w:rPr>
          <w:sz w:val="20"/>
          <w:szCs w:val="20"/>
        </w:rPr>
      </w:pPr>
      <w:r w:rsidRPr="00997E63">
        <w:rPr>
          <w:sz w:val="20"/>
          <w:szCs w:val="20"/>
        </w:rPr>
        <w:t>Considering the limited time in Rel-16 NTN study in RAN1, we propose to prioritize bent-pipe/transparent architecture and consider regenerative architecture as second priority in Release-16 NTN evaluation. There are also several technical reasons why it is desirable to prioritize transparent over regenerative:</w:t>
      </w:r>
    </w:p>
    <w:p w14:paraId="2CF81B15" w14:textId="77777777" w:rsidR="002A044C" w:rsidRPr="00997E63" w:rsidRDefault="002A044C" w:rsidP="002A044C">
      <w:pPr>
        <w:pStyle w:val="BodyText"/>
        <w:numPr>
          <w:ilvl w:val="0"/>
          <w:numId w:val="25"/>
        </w:numPr>
        <w:rPr>
          <w:sz w:val="20"/>
          <w:szCs w:val="20"/>
        </w:rPr>
      </w:pPr>
      <w:r w:rsidRPr="00997E63">
        <w:rPr>
          <w:sz w:val="20"/>
          <w:szCs w:val="20"/>
        </w:rPr>
        <w:t>Transparent payloads are less complex and costly compared to regenerative payloads.</w:t>
      </w:r>
    </w:p>
    <w:p w14:paraId="4533B3B8" w14:textId="77777777" w:rsidR="002A044C" w:rsidRPr="00997E63" w:rsidRDefault="002A044C" w:rsidP="002A044C">
      <w:pPr>
        <w:pStyle w:val="BodyText"/>
        <w:numPr>
          <w:ilvl w:val="0"/>
          <w:numId w:val="25"/>
        </w:numPr>
        <w:rPr>
          <w:sz w:val="20"/>
          <w:szCs w:val="20"/>
        </w:rPr>
      </w:pPr>
      <w:r w:rsidRPr="00997E63">
        <w:rPr>
          <w:sz w:val="20"/>
          <w:szCs w:val="20"/>
        </w:rPr>
        <w:t xml:space="preserve">With transparent payloads, all </w:t>
      </w:r>
      <w:proofErr w:type="spellStart"/>
      <w:r w:rsidRPr="00997E63">
        <w:rPr>
          <w:sz w:val="20"/>
          <w:szCs w:val="20"/>
        </w:rPr>
        <w:t>gNB</w:t>
      </w:r>
      <w:proofErr w:type="spellEnd"/>
      <w:r w:rsidRPr="00997E63">
        <w:rPr>
          <w:sz w:val="20"/>
          <w:szCs w:val="20"/>
        </w:rPr>
        <w:t xml:space="preserve"> functionality resides on the ground, making it easier to build, test, and integrate with terrestrial 5G networks.</w:t>
      </w:r>
    </w:p>
    <w:p w14:paraId="6B82716F" w14:textId="77777777" w:rsidR="002A044C" w:rsidRPr="00997E63" w:rsidRDefault="002A044C" w:rsidP="002A044C">
      <w:pPr>
        <w:pStyle w:val="BodyText"/>
        <w:numPr>
          <w:ilvl w:val="0"/>
          <w:numId w:val="25"/>
        </w:numPr>
        <w:rPr>
          <w:sz w:val="20"/>
          <w:szCs w:val="20"/>
        </w:rPr>
      </w:pPr>
      <w:r w:rsidRPr="00997E63">
        <w:rPr>
          <w:sz w:val="20"/>
          <w:szCs w:val="20"/>
        </w:rPr>
        <w:lastRenderedPageBreak/>
        <w:t xml:space="preserve">With transparent payloads, the terrestrial </w:t>
      </w:r>
      <w:proofErr w:type="spellStart"/>
      <w:r w:rsidRPr="00997E63">
        <w:rPr>
          <w:sz w:val="20"/>
          <w:szCs w:val="20"/>
        </w:rPr>
        <w:t>gNB</w:t>
      </w:r>
      <w:proofErr w:type="spellEnd"/>
      <w:r w:rsidRPr="00997E63">
        <w:rPr>
          <w:sz w:val="20"/>
          <w:szCs w:val="20"/>
        </w:rPr>
        <w:t xml:space="preserve"> is more accessible and less expensive to upgrade or modify to support new NR features introduced in later releases. </w:t>
      </w:r>
    </w:p>
    <w:p w14:paraId="06469621" w14:textId="77777777" w:rsidR="002A044C" w:rsidRPr="00997E63" w:rsidRDefault="002A044C" w:rsidP="002A044C">
      <w:pPr>
        <w:pStyle w:val="BodyText"/>
        <w:numPr>
          <w:ilvl w:val="0"/>
          <w:numId w:val="25"/>
        </w:numPr>
        <w:rPr>
          <w:sz w:val="20"/>
          <w:szCs w:val="20"/>
        </w:rPr>
      </w:pPr>
      <w:r w:rsidRPr="00997E63">
        <w:rPr>
          <w:sz w:val="20"/>
          <w:szCs w:val="20"/>
        </w:rPr>
        <w:t xml:space="preserve">With transparent payloads, fix or improvement requiring hardware change/modification does not require replacement of satellites. </w:t>
      </w:r>
    </w:p>
    <w:p w14:paraId="5CFA2B8E" w14:textId="77777777" w:rsidR="002A044C" w:rsidRPr="00997E63" w:rsidRDefault="002A044C" w:rsidP="002A044C">
      <w:pPr>
        <w:pStyle w:val="BodyText"/>
        <w:numPr>
          <w:ilvl w:val="0"/>
          <w:numId w:val="25"/>
        </w:numPr>
        <w:rPr>
          <w:sz w:val="20"/>
          <w:szCs w:val="20"/>
        </w:rPr>
      </w:pPr>
      <w:r w:rsidRPr="00997E63">
        <w:rPr>
          <w:sz w:val="20"/>
          <w:szCs w:val="20"/>
        </w:rPr>
        <w:t>The time to market will be reduced since already deployed transparent payload satellites can be upgraded to support 5G.</w:t>
      </w:r>
    </w:p>
    <w:p w14:paraId="0465CFF0" w14:textId="77777777" w:rsidR="002A044C" w:rsidRPr="00997E63" w:rsidRDefault="002A044C" w:rsidP="002A044C">
      <w:pPr>
        <w:pStyle w:val="BodyText"/>
        <w:rPr>
          <w:sz w:val="20"/>
          <w:szCs w:val="20"/>
        </w:rPr>
      </w:pPr>
      <w:r w:rsidRPr="00997E63">
        <w:rPr>
          <w:sz w:val="20"/>
          <w:szCs w:val="20"/>
        </w:rPr>
        <w:t>Note that RAN3 concluded that “There are no showstoppers to support any identified architecture options” and recommended GEO transparent and LEO regenerative for normative phase. Our understanding of this recommendation is that LEO transparent will be supported automatically if GEO transparent and LEO regenerative are to be supported by RAN3, i.e., no additional normative work would be required to additionally support LEO transparent from architecture perspective. In summary we believe that the above listed advantages for the transparent payload outweighs the architectural considerations RAN3 made when recommending the regenerative architecture for LEO.</w:t>
      </w:r>
    </w:p>
    <w:p w14:paraId="50E6EC80" w14:textId="77777777" w:rsidR="002A044C" w:rsidRPr="00997E63" w:rsidRDefault="002A044C" w:rsidP="002A044C">
      <w:pPr>
        <w:pStyle w:val="Proposal"/>
        <w:rPr>
          <w:sz w:val="20"/>
          <w:szCs w:val="20"/>
        </w:rPr>
      </w:pPr>
      <w:bookmarkStart w:id="0" w:name="_Toc7784596"/>
      <w:bookmarkStart w:id="1" w:name="_Toc16839624"/>
      <w:bookmarkStart w:id="2" w:name="_Toc21080046"/>
      <w:r w:rsidRPr="00997E63">
        <w:rPr>
          <w:sz w:val="20"/>
          <w:szCs w:val="20"/>
        </w:rPr>
        <w:t>RAN1 to prioritize LEO bent-pipe/transparent architecture and consider regenerative architecture as second priority in Release-16 NTN evaluation.</w:t>
      </w:r>
      <w:bookmarkEnd w:id="0"/>
      <w:bookmarkEnd w:id="1"/>
      <w:bookmarkEnd w:id="2"/>
    </w:p>
    <w:p w14:paraId="460BBAD3" w14:textId="77777777" w:rsidR="002A044C" w:rsidRPr="00997E63" w:rsidRDefault="002A044C" w:rsidP="002A044C">
      <w:pPr>
        <w:jc w:val="both"/>
        <w:rPr>
          <w:rFonts w:ascii="Arial" w:hAnsi="Arial" w:cs="Arial"/>
          <w:sz w:val="20"/>
          <w:szCs w:val="20"/>
        </w:rPr>
      </w:pPr>
      <w:r w:rsidRPr="00997E63">
        <w:rPr>
          <w:rFonts w:ascii="Arial" w:hAnsi="Arial" w:cs="Arial"/>
          <w:sz w:val="20"/>
          <w:szCs w:val="20"/>
        </w:rPr>
        <w:t>LTE-M and NB-IoT are considered as 5G technologies for supporting massive MTC, while eMBB and URLLC are the focused use cases in Rel-15/16 NR. It is questionable that NTN can meet the requirements of URLLC due to the inherent propagation delay in the system. Given these, we believe that Rel-16 NTN should focus on eMBB, fixed wireless and backhauling. Prioritizing these use cases would facilitate efficient execution of the Rel-16 NTN SI.</w:t>
      </w:r>
      <w:r w:rsidRPr="00997E63">
        <w:rPr>
          <w:rFonts w:ascii="Arial" w:hAnsi="Arial" w:cs="Arial"/>
          <w:lang w:eastAsia="ja-JP"/>
        </w:rPr>
        <w:t xml:space="preserve"> </w:t>
      </w:r>
    </w:p>
    <w:p w14:paraId="7CAA128B" w14:textId="630C0BD8" w:rsidR="002A044C" w:rsidRPr="00997E63" w:rsidRDefault="002A044C" w:rsidP="002A044C">
      <w:pPr>
        <w:pStyle w:val="Proposal"/>
        <w:rPr>
          <w:sz w:val="20"/>
          <w:szCs w:val="20"/>
        </w:rPr>
      </w:pPr>
      <w:bookmarkStart w:id="3" w:name="_Toc7784597"/>
      <w:bookmarkStart w:id="4" w:name="_Toc16839625"/>
      <w:bookmarkStart w:id="5" w:name="_Toc21080047"/>
      <w:r w:rsidRPr="00997E63">
        <w:rPr>
          <w:sz w:val="20"/>
          <w:szCs w:val="20"/>
        </w:rPr>
        <w:t>RAN1 to prioritize the use cases of eMBB, fixed wireless and backhauling in Rel-16 NTN.</w:t>
      </w:r>
      <w:bookmarkEnd w:id="3"/>
      <w:bookmarkEnd w:id="4"/>
      <w:bookmarkEnd w:id="5"/>
    </w:p>
    <w:p w14:paraId="59A0B9A6" w14:textId="793AA74F" w:rsidR="00AF2EE3" w:rsidRDefault="00240BB4" w:rsidP="00F7378F">
      <w:pPr>
        <w:pStyle w:val="Heading2"/>
      </w:pPr>
      <w:r>
        <w:t>2.</w:t>
      </w:r>
      <w:r w:rsidR="002A044C">
        <w:t>2</w:t>
      </w:r>
      <w:r>
        <w:tab/>
      </w:r>
      <w:r w:rsidR="0028593F">
        <w:t>Calibration</w:t>
      </w:r>
      <w:r w:rsidR="00457FAC">
        <w:t xml:space="preserve"> assumption</w:t>
      </w:r>
      <w:r w:rsidR="00805F03">
        <w:t>s</w:t>
      </w:r>
      <w:r w:rsidR="00457FAC">
        <w:t xml:space="preserve"> </w:t>
      </w:r>
    </w:p>
    <w:p w14:paraId="4A4EFAEA" w14:textId="3C0B6250" w:rsidR="00454F95" w:rsidRPr="007C5CDA" w:rsidRDefault="00454F95" w:rsidP="001A5A7B">
      <w:pPr>
        <w:jc w:val="both"/>
        <w:rPr>
          <w:rFonts w:ascii="Arial" w:hAnsi="Arial"/>
          <w:sz w:val="20"/>
          <w:szCs w:val="20"/>
        </w:rPr>
      </w:pPr>
      <w:r w:rsidRPr="00997E63">
        <w:rPr>
          <w:rFonts w:ascii="Arial" w:hAnsi="Arial"/>
          <w:sz w:val="20"/>
          <w:szCs w:val="20"/>
        </w:rPr>
        <w:t>One remaining evaluation assumption that has not been discussed in RAN1 is about UL power control setting. Considering (1) that NTN UEs are mostly power limited in the uplink and (2) that the path loss difference for NTN UEs in the same beam is small, one could consider a simplified assumption that al</w:t>
      </w:r>
      <w:r w:rsidRPr="007C5CDA">
        <w:rPr>
          <w:rFonts w:ascii="Arial" w:hAnsi="Arial"/>
          <w:sz w:val="20"/>
          <w:szCs w:val="20"/>
        </w:rPr>
        <w:t>l the UEs transmit at maximum power</w:t>
      </w:r>
      <w:r w:rsidR="0028593F" w:rsidRPr="007C5CDA">
        <w:rPr>
          <w:rFonts w:ascii="Arial" w:hAnsi="Arial"/>
          <w:sz w:val="20"/>
          <w:szCs w:val="20"/>
        </w:rPr>
        <w:t xml:space="preserve"> for calibration purpose</w:t>
      </w:r>
      <w:r w:rsidRPr="007C5CDA">
        <w:rPr>
          <w:rFonts w:ascii="Arial" w:hAnsi="Arial"/>
          <w:sz w:val="20"/>
          <w:szCs w:val="20"/>
        </w:rPr>
        <w:t>.</w:t>
      </w:r>
    </w:p>
    <w:p w14:paraId="0FDA4CB7" w14:textId="5D870C6A" w:rsidR="00454F95" w:rsidRPr="00454F95" w:rsidRDefault="00454F95" w:rsidP="00454F95">
      <w:pPr>
        <w:pStyle w:val="ListParagraph"/>
        <w:numPr>
          <w:ilvl w:val="0"/>
          <w:numId w:val="27"/>
        </w:numPr>
        <w:jc w:val="both"/>
        <w:rPr>
          <w:rFonts w:ascii="Arial" w:hAnsi="Arial"/>
          <w:sz w:val="20"/>
          <w:szCs w:val="20"/>
        </w:rPr>
      </w:pPr>
      <w:r>
        <w:rPr>
          <w:rFonts w:ascii="Arial" w:hAnsi="Arial"/>
          <w:sz w:val="20"/>
          <w:szCs w:val="20"/>
          <w:lang w:val="en-US"/>
        </w:rPr>
        <w:t>Handheld UE in S band transmits with 23 dBm power, equally distributed over the</w:t>
      </w:r>
      <w:r w:rsidRPr="00454F95">
        <w:rPr>
          <w:rFonts w:ascii="Arial" w:hAnsi="Arial"/>
          <w:sz w:val="20"/>
          <w:szCs w:val="20"/>
          <w:lang w:val="en-US"/>
        </w:rPr>
        <w:t xml:space="preserve"> channel bandwidth</w:t>
      </w:r>
      <w:r>
        <w:rPr>
          <w:rFonts w:ascii="Arial" w:hAnsi="Arial"/>
          <w:sz w:val="20"/>
          <w:szCs w:val="20"/>
          <w:lang w:val="en-US"/>
        </w:rPr>
        <w:t xml:space="preserve"> of </w:t>
      </w:r>
      <w:r w:rsidRPr="00454F95">
        <w:rPr>
          <w:rFonts w:ascii="Arial" w:hAnsi="Arial"/>
          <w:sz w:val="20"/>
          <w:szCs w:val="20"/>
          <w:lang w:val="en-US"/>
        </w:rPr>
        <w:t>360 kHz.</w:t>
      </w:r>
    </w:p>
    <w:p w14:paraId="497AD10E" w14:textId="0E1DD4E2" w:rsidR="0027654F" w:rsidRPr="0027654F" w:rsidRDefault="00454F95" w:rsidP="0027654F">
      <w:pPr>
        <w:pStyle w:val="ListParagraph"/>
        <w:numPr>
          <w:ilvl w:val="0"/>
          <w:numId w:val="27"/>
        </w:numPr>
        <w:jc w:val="both"/>
        <w:rPr>
          <w:rFonts w:ascii="Arial" w:hAnsi="Arial"/>
          <w:sz w:val="20"/>
          <w:szCs w:val="20"/>
        </w:rPr>
      </w:pPr>
      <w:r>
        <w:rPr>
          <w:rFonts w:ascii="Arial" w:hAnsi="Arial"/>
          <w:sz w:val="20"/>
          <w:szCs w:val="20"/>
          <w:lang w:val="en-US"/>
        </w:rPr>
        <w:t>VSAT UE in Ka band transmits with 33 dBm power, equally distributed over the</w:t>
      </w:r>
      <w:r w:rsidRPr="00454F95">
        <w:rPr>
          <w:rFonts w:ascii="Arial" w:hAnsi="Arial"/>
          <w:sz w:val="20"/>
          <w:szCs w:val="20"/>
          <w:lang w:val="en-US"/>
        </w:rPr>
        <w:t xml:space="preserve"> channel bandwidth</w:t>
      </w:r>
      <w:r>
        <w:rPr>
          <w:rFonts w:ascii="Arial" w:hAnsi="Arial"/>
          <w:sz w:val="20"/>
          <w:szCs w:val="20"/>
          <w:lang w:val="en-US"/>
        </w:rPr>
        <w:t xml:space="preserve"> equal to </w:t>
      </w:r>
      <w:r w:rsidR="0028593F">
        <w:rPr>
          <w:rFonts w:ascii="Arial" w:hAnsi="Arial"/>
          <w:sz w:val="20"/>
          <w:szCs w:val="20"/>
          <w:lang w:val="en-US"/>
        </w:rPr>
        <w:t>t</w:t>
      </w:r>
      <w:r w:rsidRPr="00454F95">
        <w:rPr>
          <w:rFonts w:ascii="Arial" w:hAnsi="Arial"/>
          <w:sz w:val="20"/>
          <w:szCs w:val="20"/>
          <w:lang w:val="en-US"/>
        </w:rPr>
        <w:t>he system bandwidth allocated to each beam divided by 10.</w:t>
      </w:r>
    </w:p>
    <w:p w14:paraId="4E69B21A" w14:textId="69CEEC00" w:rsidR="0027654F" w:rsidRPr="0027654F" w:rsidRDefault="0027654F" w:rsidP="0027654F">
      <w:pPr>
        <w:pStyle w:val="Proposal"/>
        <w:rPr>
          <w:sz w:val="20"/>
          <w:szCs w:val="20"/>
        </w:rPr>
      </w:pPr>
      <w:bookmarkStart w:id="6" w:name="_Toc21080048"/>
      <w:r w:rsidRPr="00997E63">
        <w:rPr>
          <w:sz w:val="20"/>
          <w:szCs w:val="20"/>
        </w:rPr>
        <w:t>For UL power control setting for calibration, it is assumed that (1) handheld UE in S band transmits with 23 dBm power, equally distributed over the channel bandwidth of 360 kHz and that (2) VSAT UE in Ka band transmits with 33 dBm power, equally distributed over the channel bandwidth equal to the system bandwidth allocated to each beam divided by 10.</w:t>
      </w:r>
      <w:bookmarkEnd w:id="6"/>
    </w:p>
    <w:p w14:paraId="558CDADC" w14:textId="15405340" w:rsidR="0027654F" w:rsidRPr="0027654F" w:rsidRDefault="0027654F" w:rsidP="0027654F">
      <w:pPr>
        <w:jc w:val="both"/>
        <w:rPr>
          <w:rFonts w:ascii="Arial" w:hAnsi="Arial"/>
          <w:sz w:val="20"/>
          <w:szCs w:val="20"/>
        </w:rPr>
      </w:pPr>
      <w:r w:rsidRPr="0027654F">
        <w:rPr>
          <w:rFonts w:ascii="Arial" w:hAnsi="Arial"/>
          <w:sz w:val="20"/>
          <w:szCs w:val="20"/>
        </w:rPr>
        <w:t xml:space="preserve">Yet </w:t>
      </w:r>
      <w:r w:rsidR="00D86296">
        <w:rPr>
          <w:rFonts w:ascii="Arial" w:hAnsi="Arial"/>
          <w:sz w:val="20"/>
          <w:szCs w:val="20"/>
        </w:rPr>
        <w:t>another</w:t>
      </w:r>
      <w:bookmarkStart w:id="7" w:name="_GoBack"/>
      <w:bookmarkEnd w:id="7"/>
      <w:r w:rsidRPr="0027654F">
        <w:rPr>
          <w:rFonts w:ascii="Arial" w:hAnsi="Arial"/>
          <w:sz w:val="20"/>
          <w:szCs w:val="20"/>
        </w:rPr>
        <w:t xml:space="preserve"> evaluation assumption that should be agreed is the pointing direction of the VSAT antenna beam. It</w:t>
      </w:r>
      <w:r w:rsidR="009A50E9">
        <w:rPr>
          <w:rFonts w:ascii="Arial" w:hAnsi="Arial"/>
          <w:sz w:val="20"/>
          <w:szCs w:val="20"/>
        </w:rPr>
        <w:t xml:space="preserve"> i</w:t>
      </w:r>
      <w:r w:rsidRPr="0027654F">
        <w:rPr>
          <w:rFonts w:ascii="Arial" w:hAnsi="Arial"/>
          <w:sz w:val="20"/>
          <w:szCs w:val="20"/>
        </w:rPr>
        <w:t xml:space="preserve">s our assumption that the VSAT RX/TX beams should be assumed to point directly </w:t>
      </w:r>
      <w:r w:rsidR="009A50E9">
        <w:rPr>
          <w:rFonts w:ascii="Arial" w:hAnsi="Arial"/>
          <w:sz w:val="20"/>
          <w:szCs w:val="20"/>
        </w:rPr>
        <w:t>towards</w:t>
      </w:r>
      <w:r w:rsidRPr="0027654F">
        <w:rPr>
          <w:rFonts w:ascii="Arial" w:hAnsi="Arial"/>
          <w:sz w:val="20"/>
          <w:szCs w:val="20"/>
        </w:rPr>
        <w:t xml:space="preserve"> the serving satellite.</w:t>
      </w:r>
    </w:p>
    <w:p w14:paraId="1021522F" w14:textId="32D61097" w:rsidR="00CD0088" w:rsidRPr="007C5CDA" w:rsidRDefault="00CD0088" w:rsidP="00CD0088">
      <w:pPr>
        <w:pStyle w:val="Proposal"/>
        <w:rPr>
          <w:sz w:val="20"/>
          <w:szCs w:val="20"/>
        </w:rPr>
      </w:pPr>
      <w:bookmarkStart w:id="8" w:name="_Toc21080049"/>
      <w:r w:rsidRPr="007C5CDA">
        <w:rPr>
          <w:sz w:val="20"/>
          <w:szCs w:val="20"/>
        </w:rPr>
        <w:t xml:space="preserve">The </w:t>
      </w:r>
      <w:r w:rsidR="00454E9E" w:rsidRPr="007C5CDA">
        <w:rPr>
          <w:sz w:val="20"/>
          <w:szCs w:val="20"/>
        </w:rPr>
        <w:t>VSAT UE RX/TX beam should be configured to point directly towards the serving satellite.</w:t>
      </w:r>
      <w:bookmarkEnd w:id="8"/>
    </w:p>
    <w:p w14:paraId="49200AB5" w14:textId="77777777" w:rsidR="0005287E" w:rsidRDefault="0005287E" w:rsidP="0005287E">
      <w:pPr>
        <w:pStyle w:val="Heading1"/>
        <w:numPr>
          <w:ilvl w:val="0"/>
          <w:numId w:val="15"/>
        </w:numPr>
      </w:pPr>
      <w:r>
        <w:t>System simulation calibration</w:t>
      </w:r>
    </w:p>
    <w:p w14:paraId="0B068F52" w14:textId="52D609A5" w:rsidR="009C029E" w:rsidRPr="00997E63" w:rsidRDefault="009C029E" w:rsidP="009C029E">
      <w:pPr>
        <w:rPr>
          <w:rFonts w:ascii="Arial" w:hAnsi="Arial" w:cs="Arial"/>
          <w:sz w:val="20"/>
          <w:szCs w:val="20"/>
          <w:lang w:eastAsia="ja-JP"/>
        </w:rPr>
      </w:pPr>
      <w:r w:rsidRPr="00997E63">
        <w:rPr>
          <w:rFonts w:ascii="Arial" w:hAnsi="Arial" w:cs="Arial"/>
          <w:sz w:val="20"/>
          <w:szCs w:val="20"/>
          <w:lang w:eastAsia="ja-JP"/>
        </w:rPr>
        <w:t xml:space="preserve">In this section, we present system simulation calibration results for the </w:t>
      </w:r>
      <w:proofErr w:type="gramStart"/>
      <w:r w:rsidRPr="00997E63">
        <w:rPr>
          <w:rFonts w:ascii="Arial" w:hAnsi="Arial" w:cs="Arial"/>
          <w:sz w:val="20"/>
          <w:szCs w:val="20"/>
          <w:lang w:eastAsia="ja-JP"/>
        </w:rPr>
        <w:t>first priority</w:t>
      </w:r>
      <w:proofErr w:type="gramEnd"/>
      <w:r w:rsidRPr="00997E63">
        <w:rPr>
          <w:rFonts w:ascii="Arial" w:hAnsi="Arial" w:cs="Arial"/>
          <w:sz w:val="20"/>
          <w:szCs w:val="20"/>
          <w:lang w:eastAsia="ja-JP"/>
        </w:rPr>
        <w:t xml:space="preserve"> cases that RAN1 agreed to consider in calibration phase 1. The </w:t>
      </w:r>
      <w:proofErr w:type="gramStart"/>
      <w:r w:rsidRPr="00997E63">
        <w:rPr>
          <w:rFonts w:ascii="Arial" w:hAnsi="Arial" w:cs="Arial"/>
          <w:sz w:val="20"/>
          <w:szCs w:val="20"/>
          <w:lang w:eastAsia="ja-JP"/>
        </w:rPr>
        <w:t>first priority</w:t>
      </w:r>
      <w:proofErr w:type="gramEnd"/>
      <w:r w:rsidRPr="00997E63">
        <w:rPr>
          <w:rFonts w:ascii="Arial" w:hAnsi="Arial" w:cs="Arial"/>
          <w:sz w:val="20"/>
          <w:szCs w:val="20"/>
          <w:lang w:eastAsia="ja-JP"/>
        </w:rPr>
        <w:t xml:space="preserve"> cases are summarized in </w:t>
      </w:r>
      <w:r w:rsidRPr="00A978AD">
        <w:rPr>
          <w:rFonts w:ascii="Arial" w:hAnsi="Arial" w:cs="Arial"/>
          <w:sz w:val="20"/>
          <w:szCs w:val="20"/>
          <w:lang w:eastAsia="ja-JP"/>
        </w:rPr>
        <w:fldChar w:fldCharType="begin"/>
      </w:r>
      <w:r w:rsidRPr="007C5CDA">
        <w:rPr>
          <w:rFonts w:ascii="Arial" w:hAnsi="Arial" w:cs="Arial"/>
          <w:sz w:val="20"/>
          <w:szCs w:val="20"/>
          <w:lang w:eastAsia="ja-JP"/>
        </w:rPr>
        <w:instrText xml:space="preserve"> REF _Ref20126386 \h  \* MERGEFORMAT </w:instrText>
      </w:r>
      <w:r w:rsidRPr="00A978AD">
        <w:rPr>
          <w:rFonts w:ascii="Arial" w:hAnsi="Arial" w:cs="Arial"/>
          <w:sz w:val="20"/>
          <w:szCs w:val="20"/>
          <w:lang w:eastAsia="ja-JP"/>
        </w:rPr>
      </w:r>
      <w:r w:rsidRPr="00A978AD">
        <w:rPr>
          <w:rFonts w:ascii="Arial" w:hAnsi="Arial" w:cs="Arial"/>
          <w:sz w:val="20"/>
          <w:szCs w:val="20"/>
          <w:lang w:eastAsia="ja-JP"/>
        </w:rPr>
        <w:fldChar w:fldCharType="separate"/>
      </w:r>
      <w:r w:rsidR="00922C3C" w:rsidRPr="00922C3C">
        <w:rPr>
          <w:rFonts w:ascii="Arial" w:hAnsi="Arial" w:cs="Arial"/>
          <w:sz w:val="20"/>
          <w:szCs w:val="20"/>
        </w:rPr>
        <w:t>Table 1</w:t>
      </w:r>
      <w:r w:rsidRPr="00A978AD">
        <w:rPr>
          <w:rFonts w:ascii="Arial" w:hAnsi="Arial" w:cs="Arial"/>
          <w:sz w:val="20"/>
          <w:szCs w:val="20"/>
          <w:lang w:eastAsia="ja-JP"/>
        </w:rPr>
        <w:fldChar w:fldCharType="end"/>
      </w:r>
      <w:r w:rsidRPr="00997E63">
        <w:rPr>
          <w:rFonts w:ascii="Arial" w:hAnsi="Arial" w:cs="Arial"/>
          <w:sz w:val="20"/>
          <w:szCs w:val="20"/>
          <w:lang w:eastAsia="ja-JP"/>
        </w:rPr>
        <w:t>.</w:t>
      </w:r>
    </w:p>
    <w:p w14:paraId="15B504CC" w14:textId="61559805" w:rsidR="009C029E" w:rsidRPr="00997E63" w:rsidRDefault="009C029E" w:rsidP="009C029E">
      <w:pPr>
        <w:pStyle w:val="Caption"/>
        <w:keepNext/>
        <w:jc w:val="center"/>
      </w:pPr>
      <w:bookmarkStart w:id="9" w:name="_Ref20126386"/>
      <w:r w:rsidRPr="00997E63">
        <w:lastRenderedPageBreak/>
        <w:t xml:space="preserve">Table </w:t>
      </w:r>
      <w:r w:rsidR="008D4D4B">
        <w:fldChar w:fldCharType="begin"/>
      </w:r>
      <w:r w:rsidR="008D4D4B" w:rsidRPr="007C5CDA">
        <w:instrText xml:space="preserve"> SEQ Table \* ARABIC </w:instrText>
      </w:r>
      <w:r w:rsidR="008D4D4B">
        <w:fldChar w:fldCharType="separate"/>
      </w:r>
      <w:r w:rsidR="00922C3C">
        <w:rPr>
          <w:noProof/>
        </w:rPr>
        <w:t>1</w:t>
      </w:r>
      <w:r w:rsidR="008D4D4B">
        <w:rPr>
          <w:noProof/>
        </w:rPr>
        <w:fldChar w:fldCharType="end"/>
      </w:r>
      <w:bookmarkEnd w:id="9"/>
      <w:r w:rsidRPr="00997E63">
        <w:t xml:space="preserve">: list of calibration study cases – </w:t>
      </w:r>
      <w:proofErr w:type="gramStart"/>
      <w:r w:rsidRPr="00997E63">
        <w:t>first priority</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1467"/>
        <w:gridCol w:w="1497"/>
        <w:gridCol w:w="1551"/>
        <w:gridCol w:w="1554"/>
        <w:gridCol w:w="1241"/>
        <w:gridCol w:w="1508"/>
      </w:tblGrid>
      <w:tr w:rsidR="009C029E" w:rsidRPr="00922171" w14:paraId="16A133CC" w14:textId="77777777" w:rsidTr="0061397E">
        <w:trPr>
          <w:trHeight w:val="365"/>
        </w:trPr>
        <w:tc>
          <w:tcPr>
            <w:tcW w:w="811" w:type="dxa"/>
            <w:tcBorders>
              <w:top w:val="single" w:sz="4" w:space="0" w:color="auto"/>
              <w:left w:val="single" w:sz="4" w:space="0" w:color="auto"/>
              <w:bottom w:val="single" w:sz="4" w:space="0" w:color="auto"/>
              <w:right w:val="single" w:sz="4" w:space="0" w:color="auto"/>
            </w:tcBorders>
            <w:hideMark/>
          </w:tcPr>
          <w:p w14:paraId="5C85CEF0" w14:textId="77777777" w:rsidR="009C029E" w:rsidRPr="00922171" w:rsidRDefault="009C029E" w:rsidP="00922171">
            <w:pPr>
              <w:pStyle w:val="TAH"/>
              <w:spacing w:after="0" w:line="240" w:lineRule="auto"/>
              <w:rPr>
                <w:rFonts w:eastAsia="SimSun" w:cs="Arial"/>
                <w:szCs w:val="20"/>
                <w:lang w:val="en-US" w:eastAsia="fr-FR"/>
              </w:rPr>
            </w:pPr>
            <w:r w:rsidRPr="00922171">
              <w:rPr>
                <w:rFonts w:eastAsia="SimSun" w:cs="Arial"/>
                <w:szCs w:val="20"/>
                <w:lang w:val="en-US" w:eastAsia="fr-FR"/>
              </w:rPr>
              <w:t>Case</w:t>
            </w:r>
          </w:p>
        </w:tc>
        <w:tc>
          <w:tcPr>
            <w:tcW w:w="1467" w:type="dxa"/>
            <w:tcBorders>
              <w:top w:val="single" w:sz="4" w:space="0" w:color="auto"/>
              <w:left w:val="single" w:sz="4" w:space="0" w:color="auto"/>
              <w:bottom w:val="single" w:sz="4" w:space="0" w:color="auto"/>
              <w:right w:val="single" w:sz="4" w:space="0" w:color="auto"/>
            </w:tcBorders>
            <w:hideMark/>
          </w:tcPr>
          <w:p w14:paraId="1460BC4F" w14:textId="77777777" w:rsidR="009C029E" w:rsidRPr="00922171" w:rsidRDefault="009C029E" w:rsidP="00922171">
            <w:pPr>
              <w:pStyle w:val="TAH"/>
              <w:spacing w:after="0" w:line="240" w:lineRule="auto"/>
              <w:rPr>
                <w:rFonts w:eastAsia="SimSun" w:cs="Arial"/>
                <w:szCs w:val="20"/>
                <w:lang w:val="en-US" w:eastAsia="fr-FR"/>
              </w:rPr>
            </w:pPr>
            <w:r w:rsidRPr="00922171">
              <w:rPr>
                <w:rFonts w:eastAsia="SimSun" w:cs="Arial"/>
                <w:szCs w:val="20"/>
                <w:lang w:val="en-US" w:eastAsia="fr-FR"/>
              </w:rPr>
              <w:t>Satellite orbit</w:t>
            </w:r>
          </w:p>
        </w:tc>
        <w:tc>
          <w:tcPr>
            <w:tcW w:w="1497" w:type="dxa"/>
            <w:tcBorders>
              <w:top w:val="single" w:sz="4" w:space="0" w:color="auto"/>
              <w:left w:val="single" w:sz="4" w:space="0" w:color="auto"/>
              <w:bottom w:val="single" w:sz="4" w:space="0" w:color="auto"/>
              <w:right w:val="single" w:sz="4" w:space="0" w:color="auto"/>
            </w:tcBorders>
            <w:hideMark/>
          </w:tcPr>
          <w:p w14:paraId="5E24E47C" w14:textId="77777777" w:rsidR="009C029E" w:rsidRPr="00922171" w:rsidRDefault="009C029E" w:rsidP="00922171">
            <w:pPr>
              <w:pStyle w:val="TAH"/>
              <w:spacing w:after="0" w:line="240" w:lineRule="auto"/>
              <w:rPr>
                <w:rFonts w:eastAsia="SimSun" w:cs="Arial"/>
                <w:szCs w:val="20"/>
                <w:lang w:val="en-US" w:eastAsia="fr-FR"/>
              </w:rPr>
            </w:pPr>
            <w:r w:rsidRPr="00922171">
              <w:rPr>
                <w:rFonts w:eastAsia="SimSun" w:cs="Arial"/>
                <w:szCs w:val="20"/>
                <w:lang w:val="en-US" w:eastAsia="fr-FR"/>
              </w:rPr>
              <w:t>Satellite parameter set</w:t>
            </w:r>
          </w:p>
        </w:tc>
        <w:tc>
          <w:tcPr>
            <w:tcW w:w="1551" w:type="dxa"/>
            <w:tcBorders>
              <w:top w:val="single" w:sz="4" w:space="0" w:color="auto"/>
              <w:left w:val="single" w:sz="4" w:space="0" w:color="auto"/>
              <w:bottom w:val="single" w:sz="4" w:space="0" w:color="auto"/>
              <w:right w:val="single" w:sz="4" w:space="0" w:color="auto"/>
            </w:tcBorders>
            <w:hideMark/>
          </w:tcPr>
          <w:p w14:paraId="485E5551" w14:textId="77777777" w:rsidR="009C029E" w:rsidRPr="00922171" w:rsidRDefault="009C029E" w:rsidP="00922171">
            <w:pPr>
              <w:pStyle w:val="TAH"/>
              <w:spacing w:after="0" w:line="240" w:lineRule="auto"/>
              <w:rPr>
                <w:rFonts w:eastAsia="SimSun" w:cs="Arial"/>
                <w:szCs w:val="20"/>
                <w:lang w:val="en-US" w:eastAsia="fr-FR"/>
              </w:rPr>
            </w:pPr>
            <w:r w:rsidRPr="00922171">
              <w:rPr>
                <w:rFonts w:eastAsia="SimSun" w:cs="Arial"/>
                <w:szCs w:val="20"/>
                <w:lang w:val="en-US" w:eastAsia="fr-FR"/>
              </w:rPr>
              <w:t>Central beam elevation</w:t>
            </w:r>
          </w:p>
        </w:tc>
        <w:tc>
          <w:tcPr>
            <w:tcW w:w="1554" w:type="dxa"/>
            <w:tcBorders>
              <w:top w:val="single" w:sz="4" w:space="0" w:color="auto"/>
              <w:left w:val="single" w:sz="4" w:space="0" w:color="auto"/>
              <w:bottom w:val="single" w:sz="4" w:space="0" w:color="auto"/>
              <w:right w:val="single" w:sz="4" w:space="0" w:color="auto"/>
            </w:tcBorders>
            <w:hideMark/>
          </w:tcPr>
          <w:p w14:paraId="65FBF052" w14:textId="77777777" w:rsidR="009C029E" w:rsidRPr="00922171" w:rsidRDefault="009C029E" w:rsidP="00922171">
            <w:pPr>
              <w:pStyle w:val="TAH"/>
              <w:spacing w:after="0" w:line="240" w:lineRule="auto"/>
              <w:rPr>
                <w:rFonts w:eastAsia="SimSun" w:cs="Arial"/>
                <w:szCs w:val="20"/>
                <w:lang w:val="en-US" w:eastAsia="fr-FR"/>
              </w:rPr>
            </w:pPr>
            <w:r w:rsidRPr="00922171">
              <w:rPr>
                <w:rFonts w:eastAsia="SimSun" w:cs="Arial"/>
                <w:szCs w:val="20"/>
                <w:lang w:val="en-US" w:eastAsia="fr-FR"/>
              </w:rPr>
              <w:t>Terminal</w:t>
            </w:r>
          </w:p>
        </w:tc>
        <w:tc>
          <w:tcPr>
            <w:tcW w:w="1241" w:type="dxa"/>
            <w:tcBorders>
              <w:top w:val="single" w:sz="4" w:space="0" w:color="auto"/>
              <w:left w:val="single" w:sz="4" w:space="0" w:color="auto"/>
              <w:bottom w:val="single" w:sz="4" w:space="0" w:color="auto"/>
              <w:right w:val="single" w:sz="4" w:space="0" w:color="auto"/>
            </w:tcBorders>
            <w:hideMark/>
          </w:tcPr>
          <w:p w14:paraId="0D3F6936" w14:textId="77777777" w:rsidR="009C029E" w:rsidRPr="00922171" w:rsidRDefault="009C029E" w:rsidP="00922171">
            <w:pPr>
              <w:pStyle w:val="TAH"/>
              <w:spacing w:after="0" w:line="240" w:lineRule="auto"/>
              <w:rPr>
                <w:rFonts w:eastAsia="SimSun" w:cs="Arial"/>
                <w:szCs w:val="20"/>
                <w:lang w:val="en-US" w:eastAsia="fr-FR"/>
              </w:rPr>
            </w:pPr>
            <w:r w:rsidRPr="00922171">
              <w:rPr>
                <w:rFonts w:eastAsia="SimSun" w:cs="Arial"/>
                <w:szCs w:val="20"/>
                <w:lang w:val="en-US" w:eastAsia="fr-FR"/>
              </w:rPr>
              <w:t>Frequency Band</w:t>
            </w:r>
          </w:p>
        </w:tc>
        <w:tc>
          <w:tcPr>
            <w:tcW w:w="1508" w:type="dxa"/>
            <w:tcBorders>
              <w:top w:val="single" w:sz="4" w:space="0" w:color="auto"/>
              <w:left w:val="single" w:sz="4" w:space="0" w:color="auto"/>
              <w:bottom w:val="single" w:sz="4" w:space="0" w:color="auto"/>
              <w:right w:val="single" w:sz="4" w:space="0" w:color="auto"/>
            </w:tcBorders>
            <w:hideMark/>
          </w:tcPr>
          <w:p w14:paraId="54B3F3EA" w14:textId="77777777" w:rsidR="009C029E" w:rsidRPr="00922171" w:rsidRDefault="009C029E" w:rsidP="00922171">
            <w:pPr>
              <w:pStyle w:val="TAH"/>
              <w:spacing w:after="0" w:line="240" w:lineRule="auto"/>
              <w:rPr>
                <w:rFonts w:eastAsia="SimSun" w:cs="Arial"/>
                <w:szCs w:val="20"/>
                <w:lang w:val="en-US" w:eastAsia="fr-FR"/>
              </w:rPr>
            </w:pPr>
            <w:r w:rsidRPr="00922171">
              <w:rPr>
                <w:rFonts w:eastAsia="SimSun" w:cs="Arial"/>
                <w:szCs w:val="20"/>
                <w:lang w:val="en-US" w:eastAsia="fr-FR"/>
              </w:rPr>
              <w:t>Frequency/ Polarization Reuse</w:t>
            </w:r>
          </w:p>
        </w:tc>
      </w:tr>
      <w:tr w:rsidR="009C029E" w:rsidRPr="000D2D53" w14:paraId="405A8CA4" w14:textId="77777777" w:rsidTr="0061397E">
        <w:trPr>
          <w:trHeight w:val="236"/>
        </w:trPr>
        <w:tc>
          <w:tcPr>
            <w:tcW w:w="811" w:type="dxa"/>
            <w:tcBorders>
              <w:top w:val="single" w:sz="4" w:space="0" w:color="auto"/>
              <w:left w:val="single" w:sz="4" w:space="0" w:color="auto"/>
              <w:bottom w:val="single" w:sz="4" w:space="0" w:color="auto"/>
              <w:right w:val="single" w:sz="4" w:space="0" w:color="auto"/>
            </w:tcBorders>
            <w:hideMark/>
          </w:tcPr>
          <w:p w14:paraId="414CE024"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1</w:t>
            </w:r>
          </w:p>
        </w:tc>
        <w:tc>
          <w:tcPr>
            <w:tcW w:w="1467" w:type="dxa"/>
            <w:tcBorders>
              <w:top w:val="single" w:sz="4" w:space="0" w:color="auto"/>
              <w:left w:val="single" w:sz="4" w:space="0" w:color="auto"/>
              <w:bottom w:val="single" w:sz="4" w:space="0" w:color="auto"/>
              <w:right w:val="single" w:sz="4" w:space="0" w:color="auto"/>
            </w:tcBorders>
            <w:hideMark/>
          </w:tcPr>
          <w:p w14:paraId="3D3FA669"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GEO</w:t>
            </w:r>
          </w:p>
        </w:tc>
        <w:tc>
          <w:tcPr>
            <w:tcW w:w="1497" w:type="dxa"/>
            <w:tcBorders>
              <w:top w:val="single" w:sz="4" w:space="0" w:color="auto"/>
              <w:left w:val="single" w:sz="4" w:space="0" w:color="auto"/>
              <w:bottom w:val="single" w:sz="4" w:space="0" w:color="auto"/>
              <w:right w:val="single" w:sz="4" w:space="0" w:color="auto"/>
            </w:tcBorders>
            <w:hideMark/>
          </w:tcPr>
          <w:p w14:paraId="4DDFE21C"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Set 1</w:t>
            </w:r>
          </w:p>
        </w:tc>
        <w:tc>
          <w:tcPr>
            <w:tcW w:w="1551" w:type="dxa"/>
            <w:tcBorders>
              <w:top w:val="single" w:sz="4" w:space="0" w:color="auto"/>
              <w:left w:val="single" w:sz="4" w:space="0" w:color="auto"/>
              <w:bottom w:val="single" w:sz="4" w:space="0" w:color="auto"/>
              <w:right w:val="single" w:sz="4" w:space="0" w:color="auto"/>
            </w:tcBorders>
            <w:hideMark/>
          </w:tcPr>
          <w:p w14:paraId="20F22F74"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45 deg</w:t>
            </w:r>
          </w:p>
        </w:tc>
        <w:tc>
          <w:tcPr>
            <w:tcW w:w="1554" w:type="dxa"/>
            <w:tcBorders>
              <w:top w:val="single" w:sz="4" w:space="0" w:color="auto"/>
              <w:left w:val="single" w:sz="4" w:space="0" w:color="auto"/>
              <w:bottom w:val="single" w:sz="4" w:space="0" w:color="auto"/>
              <w:right w:val="single" w:sz="4" w:space="0" w:color="auto"/>
            </w:tcBorders>
            <w:hideMark/>
          </w:tcPr>
          <w:p w14:paraId="06134278"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VSAT</w:t>
            </w:r>
          </w:p>
        </w:tc>
        <w:tc>
          <w:tcPr>
            <w:tcW w:w="1241" w:type="dxa"/>
            <w:tcBorders>
              <w:top w:val="single" w:sz="4" w:space="0" w:color="auto"/>
              <w:left w:val="single" w:sz="4" w:space="0" w:color="auto"/>
              <w:bottom w:val="single" w:sz="4" w:space="0" w:color="auto"/>
              <w:right w:val="single" w:sz="4" w:space="0" w:color="auto"/>
            </w:tcBorders>
            <w:hideMark/>
          </w:tcPr>
          <w:p w14:paraId="2BE9BA74"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Ka-band</w:t>
            </w:r>
          </w:p>
        </w:tc>
        <w:tc>
          <w:tcPr>
            <w:tcW w:w="1508" w:type="dxa"/>
            <w:tcBorders>
              <w:top w:val="single" w:sz="4" w:space="0" w:color="auto"/>
              <w:left w:val="single" w:sz="4" w:space="0" w:color="auto"/>
              <w:bottom w:val="single" w:sz="4" w:space="0" w:color="auto"/>
              <w:right w:val="single" w:sz="4" w:space="0" w:color="auto"/>
            </w:tcBorders>
            <w:hideMark/>
          </w:tcPr>
          <w:p w14:paraId="40A2CB35"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Option 1</w:t>
            </w:r>
          </w:p>
        </w:tc>
      </w:tr>
      <w:tr w:rsidR="009C029E" w:rsidRPr="000D2D53" w14:paraId="3A94A58D" w14:textId="77777777" w:rsidTr="00075C7A">
        <w:tc>
          <w:tcPr>
            <w:tcW w:w="811" w:type="dxa"/>
            <w:tcBorders>
              <w:top w:val="single" w:sz="4" w:space="0" w:color="auto"/>
              <w:left w:val="single" w:sz="4" w:space="0" w:color="auto"/>
              <w:bottom w:val="single" w:sz="4" w:space="0" w:color="auto"/>
              <w:right w:val="single" w:sz="4" w:space="0" w:color="auto"/>
            </w:tcBorders>
            <w:hideMark/>
          </w:tcPr>
          <w:p w14:paraId="6CD247FE"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2</w:t>
            </w:r>
          </w:p>
        </w:tc>
        <w:tc>
          <w:tcPr>
            <w:tcW w:w="1467" w:type="dxa"/>
            <w:tcBorders>
              <w:top w:val="single" w:sz="4" w:space="0" w:color="auto"/>
              <w:left w:val="single" w:sz="4" w:space="0" w:color="auto"/>
              <w:bottom w:val="single" w:sz="4" w:space="0" w:color="auto"/>
              <w:right w:val="single" w:sz="4" w:space="0" w:color="auto"/>
            </w:tcBorders>
            <w:hideMark/>
          </w:tcPr>
          <w:p w14:paraId="5A20C200"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GEO</w:t>
            </w:r>
          </w:p>
        </w:tc>
        <w:tc>
          <w:tcPr>
            <w:tcW w:w="1497" w:type="dxa"/>
            <w:tcBorders>
              <w:top w:val="single" w:sz="4" w:space="0" w:color="auto"/>
              <w:left w:val="single" w:sz="4" w:space="0" w:color="auto"/>
              <w:bottom w:val="single" w:sz="4" w:space="0" w:color="auto"/>
              <w:right w:val="single" w:sz="4" w:space="0" w:color="auto"/>
            </w:tcBorders>
            <w:hideMark/>
          </w:tcPr>
          <w:p w14:paraId="35BF550A"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Set 1</w:t>
            </w:r>
          </w:p>
        </w:tc>
        <w:tc>
          <w:tcPr>
            <w:tcW w:w="1551" w:type="dxa"/>
            <w:tcBorders>
              <w:top w:val="single" w:sz="4" w:space="0" w:color="auto"/>
              <w:left w:val="single" w:sz="4" w:space="0" w:color="auto"/>
              <w:bottom w:val="single" w:sz="4" w:space="0" w:color="auto"/>
              <w:right w:val="single" w:sz="4" w:space="0" w:color="auto"/>
            </w:tcBorders>
            <w:hideMark/>
          </w:tcPr>
          <w:p w14:paraId="082E2EB6"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45 deg</w:t>
            </w:r>
          </w:p>
        </w:tc>
        <w:tc>
          <w:tcPr>
            <w:tcW w:w="1554" w:type="dxa"/>
            <w:tcBorders>
              <w:top w:val="single" w:sz="4" w:space="0" w:color="auto"/>
              <w:left w:val="single" w:sz="4" w:space="0" w:color="auto"/>
              <w:bottom w:val="single" w:sz="4" w:space="0" w:color="auto"/>
              <w:right w:val="single" w:sz="4" w:space="0" w:color="auto"/>
            </w:tcBorders>
            <w:hideMark/>
          </w:tcPr>
          <w:p w14:paraId="6EC2B9EE"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VSAT</w:t>
            </w:r>
          </w:p>
        </w:tc>
        <w:tc>
          <w:tcPr>
            <w:tcW w:w="1241" w:type="dxa"/>
            <w:tcBorders>
              <w:top w:val="single" w:sz="4" w:space="0" w:color="auto"/>
              <w:left w:val="single" w:sz="4" w:space="0" w:color="auto"/>
              <w:bottom w:val="single" w:sz="4" w:space="0" w:color="auto"/>
              <w:right w:val="single" w:sz="4" w:space="0" w:color="auto"/>
            </w:tcBorders>
            <w:hideMark/>
          </w:tcPr>
          <w:p w14:paraId="3F63DA0B"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Ka-band</w:t>
            </w:r>
          </w:p>
        </w:tc>
        <w:tc>
          <w:tcPr>
            <w:tcW w:w="1508" w:type="dxa"/>
            <w:tcBorders>
              <w:top w:val="single" w:sz="4" w:space="0" w:color="auto"/>
              <w:left w:val="single" w:sz="4" w:space="0" w:color="auto"/>
              <w:bottom w:val="single" w:sz="4" w:space="0" w:color="auto"/>
              <w:right w:val="single" w:sz="4" w:space="0" w:color="auto"/>
            </w:tcBorders>
            <w:hideMark/>
          </w:tcPr>
          <w:p w14:paraId="74B0B820"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Option 2</w:t>
            </w:r>
          </w:p>
        </w:tc>
      </w:tr>
      <w:tr w:rsidR="009C029E" w:rsidRPr="000D2D53" w14:paraId="27B931C3" w14:textId="77777777" w:rsidTr="00075C7A">
        <w:tc>
          <w:tcPr>
            <w:tcW w:w="811" w:type="dxa"/>
            <w:tcBorders>
              <w:top w:val="single" w:sz="4" w:space="0" w:color="auto"/>
              <w:left w:val="single" w:sz="4" w:space="0" w:color="auto"/>
              <w:bottom w:val="single" w:sz="4" w:space="0" w:color="auto"/>
              <w:right w:val="single" w:sz="4" w:space="0" w:color="auto"/>
            </w:tcBorders>
            <w:hideMark/>
          </w:tcPr>
          <w:p w14:paraId="739FEADC"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6</w:t>
            </w:r>
          </w:p>
        </w:tc>
        <w:tc>
          <w:tcPr>
            <w:tcW w:w="1467" w:type="dxa"/>
            <w:tcBorders>
              <w:top w:val="single" w:sz="4" w:space="0" w:color="auto"/>
              <w:left w:val="single" w:sz="4" w:space="0" w:color="auto"/>
              <w:bottom w:val="single" w:sz="4" w:space="0" w:color="auto"/>
              <w:right w:val="single" w:sz="4" w:space="0" w:color="auto"/>
            </w:tcBorders>
            <w:hideMark/>
          </w:tcPr>
          <w:p w14:paraId="5901F58D"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LEO-600</w:t>
            </w:r>
          </w:p>
        </w:tc>
        <w:tc>
          <w:tcPr>
            <w:tcW w:w="1497" w:type="dxa"/>
            <w:tcBorders>
              <w:top w:val="single" w:sz="4" w:space="0" w:color="auto"/>
              <w:left w:val="single" w:sz="4" w:space="0" w:color="auto"/>
              <w:bottom w:val="single" w:sz="4" w:space="0" w:color="auto"/>
              <w:right w:val="single" w:sz="4" w:space="0" w:color="auto"/>
            </w:tcBorders>
            <w:hideMark/>
          </w:tcPr>
          <w:p w14:paraId="3B361756"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Set 1</w:t>
            </w:r>
          </w:p>
        </w:tc>
        <w:tc>
          <w:tcPr>
            <w:tcW w:w="1551" w:type="dxa"/>
            <w:tcBorders>
              <w:top w:val="single" w:sz="4" w:space="0" w:color="auto"/>
              <w:left w:val="single" w:sz="4" w:space="0" w:color="auto"/>
              <w:bottom w:val="single" w:sz="4" w:space="0" w:color="auto"/>
              <w:right w:val="single" w:sz="4" w:space="0" w:color="auto"/>
            </w:tcBorders>
            <w:hideMark/>
          </w:tcPr>
          <w:p w14:paraId="252A1469"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90 deg</w:t>
            </w:r>
          </w:p>
        </w:tc>
        <w:tc>
          <w:tcPr>
            <w:tcW w:w="1554" w:type="dxa"/>
            <w:tcBorders>
              <w:top w:val="single" w:sz="4" w:space="0" w:color="auto"/>
              <w:left w:val="single" w:sz="4" w:space="0" w:color="auto"/>
              <w:bottom w:val="single" w:sz="4" w:space="0" w:color="auto"/>
              <w:right w:val="single" w:sz="4" w:space="0" w:color="auto"/>
            </w:tcBorders>
            <w:hideMark/>
          </w:tcPr>
          <w:p w14:paraId="5A5DD5A3"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VSAT</w:t>
            </w:r>
          </w:p>
        </w:tc>
        <w:tc>
          <w:tcPr>
            <w:tcW w:w="1241" w:type="dxa"/>
            <w:tcBorders>
              <w:top w:val="single" w:sz="4" w:space="0" w:color="auto"/>
              <w:left w:val="single" w:sz="4" w:space="0" w:color="auto"/>
              <w:bottom w:val="single" w:sz="4" w:space="0" w:color="auto"/>
              <w:right w:val="single" w:sz="4" w:space="0" w:color="auto"/>
            </w:tcBorders>
            <w:hideMark/>
          </w:tcPr>
          <w:p w14:paraId="5CD9B1B8"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Ka-band</w:t>
            </w:r>
          </w:p>
        </w:tc>
        <w:tc>
          <w:tcPr>
            <w:tcW w:w="1508" w:type="dxa"/>
            <w:tcBorders>
              <w:top w:val="single" w:sz="4" w:space="0" w:color="auto"/>
              <w:left w:val="single" w:sz="4" w:space="0" w:color="auto"/>
              <w:bottom w:val="single" w:sz="4" w:space="0" w:color="auto"/>
              <w:right w:val="single" w:sz="4" w:space="0" w:color="auto"/>
            </w:tcBorders>
            <w:hideMark/>
          </w:tcPr>
          <w:p w14:paraId="2683C214"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Option 1</w:t>
            </w:r>
          </w:p>
        </w:tc>
      </w:tr>
      <w:tr w:rsidR="009C029E" w:rsidRPr="000D2D53" w14:paraId="1E36FCC7" w14:textId="77777777" w:rsidTr="00075C7A">
        <w:tc>
          <w:tcPr>
            <w:tcW w:w="811" w:type="dxa"/>
            <w:tcBorders>
              <w:top w:val="single" w:sz="4" w:space="0" w:color="auto"/>
              <w:left w:val="single" w:sz="4" w:space="0" w:color="auto"/>
              <w:bottom w:val="single" w:sz="4" w:space="0" w:color="auto"/>
              <w:right w:val="single" w:sz="4" w:space="0" w:color="auto"/>
            </w:tcBorders>
            <w:hideMark/>
          </w:tcPr>
          <w:p w14:paraId="06B6DE09"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7</w:t>
            </w:r>
          </w:p>
        </w:tc>
        <w:tc>
          <w:tcPr>
            <w:tcW w:w="1467" w:type="dxa"/>
            <w:tcBorders>
              <w:top w:val="single" w:sz="4" w:space="0" w:color="auto"/>
              <w:left w:val="single" w:sz="4" w:space="0" w:color="auto"/>
              <w:bottom w:val="single" w:sz="4" w:space="0" w:color="auto"/>
              <w:right w:val="single" w:sz="4" w:space="0" w:color="auto"/>
            </w:tcBorders>
            <w:hideMark/>
          </w:tcPr>
          <w:p w14:paraId="3070AABB"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LEO-600</w:t>
            </w:r>
          </w:p>
        </w:tc>
        <w:tc>
          <w:tcPr>
            <w:tcW w:w="1497" w:type="dxa"/>
            <w:tcBorders>
              <w:top w:val="single" w:sz="4" w:space="0" w:color="auto"/>
              <w:left w:val="single" w:sz="4" w:space="0" w:color="auto"/>
              <w:bottom w:val="single" w:sz="4" w:space="0" w:color="auto"/>
              <w:right w:val="single" w:sz="4" w:space="0" w:color="auto"/>
            </w:tcBorders>
            <w:hideMark/>
          </w:tcPr>
          <w:p w14:paraId="6D5288E5"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Set 1</w:t>
            </w:r>
          </w:p>
        </w:tc>
        <w:tc>
          <w:tcPr>
            <w:tcW w:w="1551" w:type="dxa"/>
            <w:tcBorders>
              <w:top w:val="single" w:sz="4" w:space="0" w:color="auto"/>
              <w:left w:val="single" w:sz="4" w:space="0" w:color="auto"/>
              <w:bottom w:val="single" w:sz="4" w:space="0" w:color="auto"/>
              <w:right w:val="single" w:sz="4" w:space="0" w:color="auto"/>
            </w:tcBorders>
            <w:hideMark/>
          </w:tcPr>
          <w:p w14:paraId="125AA58A"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90 deg</w:t>
            </w:r>
          </w:p>
        </w:tc>
        <w:tc>
          <w:tcPr>
            <w:tcW w:w="1554" w:type="dxa"/>
            <w:tcBorders>
              <w:top w:val="single" w:sz="4" w:space="0" w:color="auto"/>
              <w:left w:val="single" w:sz="4" w:space="0" w:color="auto"/>
              <w:bottom w:val="single" w:sz="4" w:space="0" w:color="auto"/>
              <w:right w:val="single" w:sz="4" w:space="0" w:color="auto"/>
            </w:tcBorders>
            <w:hideMark/>
          </w:tcPr>
          <w:p w14:paraId="3A8D6BC9"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VSAT</w:t>
            </w:r>
          </w:p>
        </w:tc>
        <w:tc>
          <w:tcPr>
            <w:tcW w:w="1241" w:type="dxa"/>
            <w:tcBorders>
              <w:top w:val="single" w:sz="4" w:space="0" w:color="auto"/>
              <w:left w:val="single" w:sz="4" w:space="0" w:color="auto"/>
              <w:bottom w:val="single" w:sz="4" w:space="0" w:color="auto"/>
              <w:right w:val="single" w:sz="4" w:space="0" w:color="auto"/>
            </w:tcBorders>
            <w:hideMark/>
          </w:tcPr>
          <w:p w14:paraId="5E6CD0E4"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Ka-band</w:t>
            </w:r>
          </w:p>
        </w:tc>
        <w:tc>
          <w:tcPr>
            <w:tcW w:w="1508" w:type="dxa"/>
            <w:tcBorders>
              <w:top w:val="single" w:sz="4" w:space="0" w:color="auto"/>
              <w:left w:val="single" w:sz="4" w:space="0" w:color="auto"/>
              <w:bottom w:val="single" w:sz="4" w:space="0" w:color="auto"/>
              <w:right w:val="single" w:sz="4" w:space="0" w:color="auto"/>
            </w:tcBorders>
            <w:hideMark/>
          </w:tcPr>
          <w:p w14:paraId="0F9690A0"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Option 2</w:t>
            </w:r>
          </w:p>
        </w:tc>
      </w:tr>
      <w:tr w:rsidR="009C029E" w:rsidRPr="000D2D53" w14:paraId="19265294" w14:textId="77777777" w:rsidTr="00075C7A">
        <w:tc>
          <w:tcPr>
            <w:tcW w:w="811" w:type="dxa"/>
            <w:tcBorders>
              <w:top w:val="single" w:sz="4" w:space="0" w:color="auto"/>
              <w:left w:val="single" w:sz="4" w:space="0" w:color="auto"/>
              <w:bottom w:val="single" w:sz="4" w:space="0" w:color="auto"/>
              <w:right w:val="single" w:sz="4" w:space="0" w:color="auto"/>
            </w:tcBorders>
            <w:hideMark/>
          </w:tcPr>
          <w:p w14:paraId="3E8C300A"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9</w:t>
            </w:r>
          </w:p>
        </w:tc>
        <w:tc>
          <w:tcPr>
            <w:tcW w:w="1467" w:type="dxa"/>
            <w:tcBorders>
              <w:top w:val="single" w:sz="4" w:space="0" w:color="auto"/>
              <w:left w:val="single" w:sz="4" w:space="0" w:color="auto"/>
              <w:bottom w:val="single" w:sz="4" w:space="0" w:color="auto"/>
              <w:right w:val="single" w:sz="4" w:space="0" w:color="auto"/>
            </w:tcBorders>
            <w:hideMark/>
          </w:tcPr>
          <w:p w14:paraId="231BCFFE"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LEO-600</w:t>
            </w:r>
          </w:p>
        </w:tc>
        <w:tc>
          <w:tcPr>
            <w:tcW w:w="1497" w:type="dxa"/>
            <w:tcBorders>
              <w:top w:val="single" w:sz="4" w:space="0" w:color="auto"/>
              <w:left w:val="single" w:sz="4" w:space="0" w:color="auto"/>
              <w:bottom w:val="single" w:sz="4" w:space="0" w:color="auto"/>
              <w:right w:val="single" w:sz="4" w:space="0" w:color="auto"/>
            </w:tcBorders>
            <w:hideMark/>
          </w:tcPr>
          <w:p w14:paraId="7D070D60"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Set 1</w:t>
            </w:r>
          </w:p>
        </w:tc>
        <w:tc>
          <w:tcPr>
            <w:tcW w:w="1551" w:type="dxa"/>
            <w:tcBorders>
              <w:top w:val="single" w:sz="4" w:space="0" w:color="auto"/>
              <w:left w:val="single" w:sz="4" w:space="0" w:color="auto"/>
              <w:bottom w:val="single" w:sz="4" w:space="0" w:color="auto"/>
              <w:right w:val="single" w:sz="4" w:space="0" w:color="auto"/>
            </w:tcBorders>
            <w:hideMark/>
          </w:tcPr>
          <w:p w14:paraId="12990E5E"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90 deg</w:t>
            </w:r>
          </w:p>
        </w:tc>
        <w:tc>
          <w:tcPr>
            <w:tcW w:w="1554" w:type="dxa"/>
            <w:tcBorders>
              <w:top w:val="single" w:sz="4" w:space="0" w:color="auto"/>
              <w:left w:val="single" w:sz="4" w:space="0" w:color="auto"/>
              <w:bottom w:val="single" w:sz="4" w:space="0" w:color="auto"/>
              <w:right w:val="single" w:sz="4" w:space="0" w:color="auto"/>
            </w:tcBorders>
            <w:hideMark/>
          </w:tcPr>
          <w:p w14:paraId="14C8F49B"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Handheld</w:t>
            </w:r>
          </w:p>
        </w:tc>
        <w:tc>
          <w:tcPr>
            <w:tcW w:w="1241" w:type="dxa"/>
            <w:tcBorders>
              <w:top w:val="single" w:sz="4" w:space="0" w:color="auto"/>
              <w:left w:val="single" w:sz="4" w:space="0" w:color="auto"/>
              <w:bottom w:val="single" w:sz="4" w:space="0" w:color="auto"/>
              <w:right w:val="single" w:sz="4" w:space="0" w:color="auto"/>
            </w:tcBorders>
            <w:hideMark/>
          </w:tcPr>
          <w:p w14:paraId="7C5CAA95"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S-band</w:t>
            </w:r>
          </w:p>
        </w:tc>
        <w:tc>
          <w:tcPr>
            <w:tcW w:w="1508" w:type="dxa"/>
            <w:tcBorders>
              <w:top w:val="single" w:sz="4" w:space="0" w:color="auto"/>
              <w:left w:val="single" w:sz="4" w:space="0" w:color="auto"/>
              <w:bottom w:val="single" w:sz="4" w:space="0" w:color="auto"/>
              <w:right w:val="single" w:sz="4" w:space="0" w:color="auto"/>
            </w:tcBorders>
            <w:hideMark/>
          </w:tcPr>
          <w:p w14:paraId="0A0912E3"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Option 1</w:t>
            </w:r>
          </w:p>
        </w:tc>
      </w:tr>
      <w:tr w:rsidR="009C029E" w:rsidRPr="000D2D53" w14:paraId="0B7C1F05" w14:textId="77777777" w:rsidTr="00075C7A">
        <w:tc>
          <w:tcPr>
            <w:tcW w:w="811" w:type="dxa"/>
            <w:tcBorders>
              <w:top w:val="single" w:sz="4" w:space="0" w:color="auto"/>
              <w:left w:val="single" w:sz="4" w:space="0" w:color="auto"/>
              <w:bottom w:val="single" w:sz="4" w:space="0" w:color="auto"/>
              <w:right w:val="single" w:sz="4" w:space="0" w:color="auto"/>
            </w:tcBorders>
            <w:hideMark/>
          </w:tcPr>
          <w:p w14:paraId="6E3AAF83"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10</w:t>
            </w:r>
          </w:p>
        </w:tc>
        <w:tc>
          <w:tcPr>
            <w:tcW w:w="1467" w:type="dxa"/>
            <w:tcBorders>
              <w:top w:val="single" w:sz="4" w:space="0" w:color="auto"/>
              <w:left w:val="single" w:sz="4" w:space="0" w:color="auto"/>
              <w:bottom w:val="single" w:sz="4" w:space="0" w:color="auto"/>
              <w:right w:val="single" w:sz="4" w:space="0" w:color="auto"/>
            </w:tcBorders>
            <w:hideMark/>
          </w:tcPr>
          <w:p w14:paraId="5C6C13D3"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LEO-600</w:t>
            </w:r>
          </w:p>
        </w:tc>
        <w:tc>
          <w:tcPr>
            <w:tcW w:w="1497" w:type="dxa"/>
            <w:tcBorders>
              <w:top w:val="single" w:sz="4" w:space="0" w:color="auto"/>
              <w:left w:val="single" w:sz="4" w:space="0" w:color="auto"/>
              <w:bottom w:val="single" w:sz="4" w:space="0" w:color="auto"/>
              <w:right w:val="single" w:sz="4" w:space="0" w:color="auto"/>
            </w:tcBorders>
            <w:hideMark/>
          </w:tcPr>
          <w:p w14:paraId="39415A66"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Set 1</w:t>
            </w:r>
          </w:p>
        </w:tc>
        <w:tc>
          <w:tcPr>
            <w:tcW w:w="1551" w:type="dxa"/>
            <w:tcBorders>
              <w:top w:val="single" w:sz="4" w:space="0" w:color="auto"/>
              <w:left w:val="single" w:sz="4" w:space="0" w:color="auto"/>
              <w:bottom w:val="single" w:sz="4" w:space="0" w:color="auto"/>
              <w:right w:val="single" w:sz="4" w:space="0" w:color="auto"/>
            </w:tcBorders>
            <w:hideMark/>
          </w:tcPr>
          <w:p w14:paraId="1B35BF3E"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90 deg</w:t>
            </w:r>
          </w:p>
        </w:tc>
        <w:tc>
          <w:tcPr>
            <w:tcW w:w="1554" w:type="dxa"/>
            <w:tcBorders>
              <w:top w:val="single" w:sz="4" w:space="0" w:color="auto"/>
              <w:left w:val="single" w:sz="4" w:space="0" w:color="auto"/>
              <w:bottom w:val="single" w:sz="4" w:space="0" w:color="auto"/>
              <w:right w:val="single" w:sz="4" w:space="0" w:color="auto"/>
            </w:tcBorders>
            <w:hideMark/>
          </w:tcPr>
          <w:p w14:paraId="77F66C3C"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Handheld</w:t>
            </w:r>
          </w:p>
        </w:tc>
        <w:tc>
          <w:tcPr>
            <w:tcW w:w="1241" w:type="dxa"/>
            <w:tcBorders>
              <w:top w:val="single" w:sz="4" w:space="0" w:color="auto"/>
              <w:left w:val="single" w:sz="4" w:space="0" w:color="auto"/>
              <w:bottom w:val="single" w:sz="4" w:space="0" w:color="auto"/>
              <w:right w:val="single" w:sz="4" w:space="0" w:color="auto"/>
            </w:tcBorders>
            <w:hideMark/>
          </w:tcPr>
          <w:p w14:paraId="43A33B46"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S-band</w:t>
            </w:r>
          </w:p>
        </w:tc>
        <w:tc>
          <w:tcPr>
            <w:tcW w:w="1508" w:type="dxa"/>
            <w:tcBorders>
              <w:top w:val="single" w:sz="4" w:space="0" w:color="auto"/>
              <w:left w:val="single" w:sz="4" w:space="0" w:color="auto"/>
              <w:bottom w:val="single" w:sz="4" w:space="0" w:color="auto"/>
              <w:right w:val="single" w:sz="4" w:space="0" w:color="auto"/>
            </w:tcBorders>
            <w:hideMark/>
          </w:tcPr>
          <w:p w14:paraId="6825C179"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Option 2</w:t>
            </w:r>
          </w:p>
        </w:tc>
      </w:tr>
      <w:tr w:rsidR="009C029E" w:rsidRPr="000D2D53" w14:paraId="150CFE05" w14:textId="77777777" w:rsidTr="0061397E">
        <w:trPr>
          <w:trHeight w:val="284"/>
        </w:trPr>
        <w:tc>
          <w:tcPr>
            <w:tcW w:w="811" w:type="dxa"/>
            <w:tcBorders>
              <w:top w:val="single" w:sz="4" w:space="0" w:color="auto"/>
              <w:left w:val="single" w:sz="4" w:space="0" w:color="auto"/>
              <w:bottom w:val="single" w:sz="4" w:space="0" w:color="auto"/>
              <w:right w:val="single" w:sz="4" w:space="0" w:color="auto"/>
            </w:tcBorders>
            <w:hideMark/>
          </w:tcPr>
          <w:p w14:paraId="33BEB10C"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14</w:t>
            </w:r>
          </w:p>
        </w:tc>
        <w:tc>
          <w:tcPr>
            <w:tcW w:w="1467" w:type="dxa"/>
            <w:tcBorders>
              <w:top w:val="single" w:sz="4" w:space="0" w:color="auto"/>
              <w:left w:val="single" w:sz="4" w:space="0" w:color="auto"/>
              <w:bottom w:val="single" w:sz="4" w:space="0" w:color="auto"/>
              <w:right w:val="single" w:sz="4" w:space="0" w:color="auto"/>
            </w:tcBorders>
            <w:hideMark/>
          </w:tcPr>
          <w:p w14:paraId="359AF5F9"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LEO-1200</w:t>
            </w:r>
          </w:p>
        </w:tc>
        <w:tc>
          <w:tcPr>
            <w:tcW w:w="1497" w:type="dxa"/>
            <w:tcBorders>
              <w:top w:val="single" w:sz="4" w:space="0" w:color="auto"/>
              <w:left w:val="single" w:sz="4" w:space="0" w:color="auto"/>
              <w:bottom w:val="single" w:sz="4" w:space="0" w:color="auto"/>
              <w:right w:val="single" w:sz="4" w:space="0" w:color="auto"/>
            </w:tcBorders>
            <w:hideMark/>
          </w:tcPr>
          <w:p w14:paraId="14DB186B"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Set 1</w:t>
            </w:r>
          </w:p>
        </w:tc>
        <w:tc>
          <w:tcPr>
            <w:tcW w:w="1551" w:type="dxa"/>
            <w:tcBorders>
              <w:top w:val="single" w:sz="4" w:space="0" w:color="auto"/>
              <w:left w:val="single" w:sz="4" w:space="0" w:color="auto"/>
              <w:bottom w:val="single" w:sz="4" w:space="0" w:color="auto"/>
              <w:right w:val="single" w:sz="4" w:space="0" w:color="auto"/>
            </w:tcBorders>
            <w:hideMark/>
          </w:tcPr>
          <w:p w14:paraId="344474DF"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90 deg</w:t>
            </w:r>
          </w:p>
        </w:tc>
        <w:tc>
          <w:tcPr>
            <w:tcW w:w="1554" w:type="dxa"/>
            <w:tcBorders>
              <w:top w:val="single" w:sz="4" w:space="0" w:color="auto"/>
              <w:left w:val="single" w:sz="4" w:space="0" w:color="auto"/>
              <w:bottom w:val="single" w:sz="4" w:space="0" w:color="auto"/>
              <w:right w:val="single" w:sz="4" w:space="0" w:color="auto"/>
            </w:tcBorders>
            <w:hideMark/>
          </w:tcPr>
          <w:p w14:paraId="41446B19"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Handheld</w:t>
            </w:r>
          </w:p>
        </w:tc>
        <w:tc>
          <w:tcPr>
            <w:tcW w:w="1241" w:type="dxa"/>
            <w:tcBorders>
              <w:top w:val="single" w:sz="4" w:space="0" w:color="auto"/>
              <w:left w:val="single" w:sz="4" w:space="0" w:color="auto"/>
              <w:bottom w:val="single" w:sz="4" w:space="0" w:color="auto"/>
              <w:right w:val="single" w:sz="4" w:space="0" w:color="auto"/>
            </w:tcBorders>
            <w:hideMark/>
          </w:tcPr>
          <w:p w14:paraId="78CD80FC"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S-band</w:t>
            </w:r>
          </w:p>
        </w:tc>
        <w:tc>
          <w:tcPr>
            <w:tcW w:w="1508" w:type="dxa"/>
            <w:tcBorders>
              <w:top w:val="single" w:sz="4" w:space="0" w:color="auto"/>
              <w:left w:val="single" w:sz="4" w:space="0" w:color="auto"/>
              <w:bottom w:val="single" w:sz="4" w:space="0" w:color="auto"/>
              <w:right w:val="single" w:sz="4" w:space="0" w:color="auto"/>
            </w:tcBorders>
            <w:hideMark/>
          </w:tcPr>
          <w:p w14:paraId="7EDA3AC1"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Option 1</w:t>
            </w:r>
          </w:p>
        </w:tc>
      </w:tr>
      <w:tr w:rsidR="009C029E" w:rsidRPr="000D2D53" w14:paraId="32D68CFD" w14:textId="77777777" w:rsidTr="0061397E">
        <w:trPr>
          <w:trHeight w:val="162"/>
        </w:trPr>
        <w:tc>
          <w:tcPr>
            <w:tcW w:w="811" w:type="dxa"/>
            <w:tcBorders>
              <w:top w:val="single" w:sz="4" w:space="0" w:color="auto"/>
              <w:left w:val="single" w:sz="4" w:space="0" w:color="auto"/>
              <w:bottom w:val="single" w:sz="4" w:space="0" w:color="auto"/>
              <w:right w:val="single" w:sz="4" w:space="0" w:color="auto"/>
            </w:tcBorders>
            <w:hideMark/>
          </w:tcPr>
          <w:p w14:paraId="2E79BBB1"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15</w:t>
            </w:r>
          </w:p>
        </w:tc>
        <w:tc>
          <w:tcPr>
            <w:tcW w:w="1467" w:type="dxa"/>
            <w:tcBorders>
              <w:top w:val="single" w:sz="4" w:space="0" w:color="auto"/>
              <w:left w:val="single" w:sz="4" w:space="0" w:color="auto"/>
              <w:bottom w:val="single" w:sz="4" w:space="0" w:color="auto"/>
              <w:right w:val="single" w:sz="4" w:space="0" w:color="auto"/>
            </w:tcBorders>
            <w:hideMark/>
          </w:tcPr>
          <w:p w14:paraId="0F223FC8"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LEO-1200</w:t>
            </w:r>
          </w:p>
        </w:tc>
        <w:tc>
          <w:tcPr>
            <w:tcW w:w="1497" w:type="dxa"/>
            <w:tcBorders>
              <w:top w:val="single" w:sz="4" w:space="0" w:color="auto"/>
              <w:left w:val="single" w:sz="4" w:space="0" w:color="auto"/>
              <w:bottom w:val="single" w:sz="4" w:space="0" w:color="auto"/>
              <w:right w:val="single" w:sz="4" w:space="0" w:color="auto"/>
            </w:tcBorders>
            <w:hideMark/>
          </w:tcPr>
          <w:p w14:paraId="2FF5A443"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Set 1</w:t>
            </w:r>
          </w:p>
        </w:tc>
        <w:tc>
          <w:tcPr>
            <w:tcW w:w="1551" w:type="dxa"/>
            <w:tcBorders>
              <w:top w:val="single" w:sz="4" w:space="0" w:color="auto"/>
              <w:left w:val="single" w:sz="4" w:space="0" w:color="auto"/>
              <w:bottom w:val="single" w:sz="4" w:space="0" w:color="auto"/>
              <w:right w:val="single" w:sz="4" w:space="0" w:color="auto"/>
            </w:tcBorders>
            <w:hideMark/>
          </w:tcPr>
          <w:p w14:paraId="7DAB788D"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90 deg</w:t>
            </w:r>
          </w:p>
        </w:tc>
        <w:tc>
          <w:tcPr>
            <w:tcW w:w="1554" w:type="dxa"/>
            <w:tcBorders>
              <w:top w:val="single" w:sz="4" w:space="0" w:color="auto"/>
              <w:left w:val="single" w:sz="4" w:space="0" w:color="auto"/>
              <w:bottom w:val="single" w:sz="4" w:space="0" w:color="auto"/>
              <w:right w:val="single" w:sz="4" w:space="0" w:color="auto"/>
            </w:tcBorders>
            <w:hideMark/>
          </w:tcPr>
          <w:p w14:paraId="363CADBD"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Handheld</w:t>
            </w:r>
          </w:p>
        </w:tc>
        <w:tc>
          <w:tcPr>
            <w:tcW w:w="1241" w:type="dxa"/>
            <w:tcBorders>
              <w:top w:val="single" w:sz="4" w:space="0" w:color="auto"/>
              <w:left w:val="single" w:sz="4" w:space="0" w:color="auto"/>
              <w:bottom w:val="single" w:sz="4" w:space="0" w:color="auto"/>
              <w:right w:val="single" w:sz="4" w:space="0" w:color="auto"/>
            </w:tcBorders>
            <w:hideMark/>
          </w:tcPr>
          <w:p w14:paraId="50E1F085"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S-band</w:t>
            </w:r>
          </w:p>
        </w:tc>
        <w:tc>
          <w:tcPr>
            <w:tcW w:w="1508" w:type="dxa"/>
            <w:tcBorders>
              <w:top w:val="single" w:sz="4" w:space="0" w:color="auto"/>
              <w:left w:val="single" w:sz="4" w:space="0" w:color="auto"/>
              <w:bottom w:val="single" w:sz="4" w:space="0" w:color="auto"/>
              <w:right w:val="single" w:sz="4" w:space="0" w:color="auto"/>
            </w:tcBorders>
            <w:hideMark/>
          </w:tcPr>
          <w:p w14:paraId="06D4F563"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Option 2</w:t>
            </w:r>
          </w:p>
        </w:tc>
      </w:tr>
    </w:tbl>
    <w:p w14:paraId="6BEB9E53" w14:textId="6ECCDBFB" w:rsidR="009C029E" w:rsidRDefault="009C029E" w:rsidP="009C029E">
      <w:pPr>
        <w:rPr>
          <w:rFonts w:ascii="Arial" w:hAnsi="Arial" w:cs="Arial"/>
          <w:sz w:val="20"/>
          <w:szCs w:val="20"/>
          <w:lang w:eastAsia="ja-JP"/>
        </w:rPr>
      </w:pPr>
    </w:p>
    <w:p w14:paraId="44201EAD" w14:textId="6128019C" w:rsidR="009A50E9" w:rsidRDefault="009A50E9" w:rsidP="009C029E">
      <w:pPr>
        <w:rPr>
          <w:rFonts w:ascii="Arial" w:hAnsi="Arial" w:cs="Arial"/>
          <w:sz w:val="20"/>
          <w:szCs w:val="20"/>
          <w:lang w:eastAsia="ja-JP"/>
        </w:rPr>
      </w:pPr>
      <w:r>
        <w:rPr>
          <w:rFonts w:ascii="Arial" w:hAnsi="Arial" w:cs="Arial"/>
          <w:sz w:val="20"/>
          <w:szCs w:val="20"/>
          <w:lang w:eastAsia="ja-JP"/>
        </w:rPr>
        <w:t xml:space="preserve">Note that RAN1 agreed that </w:t>
      </w:r>
      <w:r w:rsidRPr="00997E63">
        <w:rPr>
          <w:rFonts w:ascii="Arial" w:hAnsi="Arial" w:cs="Arial"/>
          <w:sz w:val="20"/>
          <w:szCs w:val="20"/>
          <w:lang w:eastAsia="ja-JP"/>
        </w:rPr>
        <w:t>coupling loss</w:t>
      </w:r>
      <w:r>
        <w:rPr>
          <w:rFonts w:ascii="Arial" w:hAnsi="Arial" w:cs="Arial"/>
          <w:sz w:val="20"/>
          <w:szCs w:val="20"/>
          <w:lang w:eastAsia="ja-JP"/>
        </w:rPr>
        <w:t xml:space="preserve"> and</w:t>
      </w:r>
      <w:r w:rsidRPr="00997E63">
        <w:rPr>
          <w:rFonts w:ascii="Arial" w:hAnsi="Arial" w:cs="Arial"/>
          <w:sz w:val="20"/>
          <w:szCs w:val="20"/>
          <w:lang w:eastAsia="ja-JP"/>
        </w:rPr>
        <w:t xml:space="preserve"> geometry SIR</w:t>
      </w:r>
      <w:r>
        <w:rPr>
          <w:rFonts w:ascii="Arial" w:hAnsi="Arial" w:cs="Arial"/>
          <w:sz w:val="20"/>
          <w:szCs w:val="20"/>
          <w:lang w:eastAsia="ja-JP"/>
        </w:rPr>
        <w:t xml:space="preserve"> are calibration metrics. It is noted that several companies also use the metric called “geometry SINR”, which has not been formally defined and agreed in RAN1.</w:t>
      </w:r>
    </w:p>
    <w:p w14:paraId="56D29B7B" w14:textId="388CA1C1" w:rsidR="009A50E9" w:rsidRPr="009A50E9" w:rsidRDefault="009A50E9" w:rsidP="009C029E">
      <w:pPr>
        <w:pStyle w:val="Proposal"/>
        <w:rPr>
          <w:sz w:val="20"/>
          <w:szCs w:val="20"/>
        </w:rPr>
      </w:pPr>
      <w:bookmarkStart w:id="10" w:name="_Toc21080050"/>
      <w:r>
        <w:rPr>
          <w:sz w:val="20"/>
          <w:szCs w:val="20"/>
        </w:rPr>
        <w:t>RAN1 to clarify the definition of “</w:t>
      </w:r>
      <w:r>
        <w:rPr>
          <w:rFonts w:cs="Arial"/>
          <w:sz w:val="20"/>
          <w:szCs w:val="20"/>
          <w:lang w:eastAsia="ja-JP"/>
        </w:rPr>
        <w:t>geometry SINR</w:t>
      </w:r>
      <w:r>
        <w:rPr>
          <w:sz w:val="20"/>
          <w:szCs w:val="20"/>
        </w:rPr>
        <w:t>” and discuss if it should be one of the calibration metrics.</w:t>
      </w:r>
      <w:bookmarkEnd w:id="10"/>
    </w:p>
    <w:p w14:paraId="4925BCE1" w14:textId="77777777" w:rsidR="009C029E" w:rsidRDefault="009C029E" w:rsidP="009C029E">
      <w:pPr>
        <w:pStyle w:val="Heading2"/>
      </w:pPr>
      <w:r>
        <w:t>3.1</w:t>
      </w:r>
      <w:r>
        <w:tab/>
        <w:t>Cases 1 and 2: GEO in Ka band</w:t>
      </w:r>
    </w:p>
    <w:p w14:paraId="47CBDEC7" w14:textId="0DDA8705" w:rsidR="009C029E" w:rsidRPr="00390C77" w:rsidRDefault="009C029E" w:rsidP="001D7FE1">
      <w:pPr>
        <w:jc w:val="both"/>
        <w:rPr>
          <w:rFonts w:ascii="Arial" w:hAnsi="Arial" w:cs="Arial"/>
          <w:sz w:val="20"/>
          <w:szCs w:val="20"/>
          <w:lang w:eastAsia="ja-JP"/>
        </w:rPr>
      </w:pPr>
      <w:r w:rsidRPr="00997E63">
        <w:rPr>
          <w:rFonts w:ascii="Arial" w:hAnsi="Arial" w:cs="Arial"/>
          <w:sz w:val="20"/>
          <w:szCs w:val="20"/>
          <w:lang w:eastAsia="ja-JP"/>
        </w:rPr>
        <w:t>The CDFs of coupling loss</w:t>
      </w:r>
      <w:r w:rsidR="009A50E9">
        <w:rPr>
          <w:rFonts w:ascii="Arial" w:hAnsi="Arial" w:cs="Arial"/>
          <w:sz w:val="20"/>
          <w:szCs w:val="20"/>
          <w:lang w:eastAsia="ja-JP"/>
        </w:rPr>
        <w:t>,</w:t>
      </w:r>
      <w:r w:rsidRPr="00997E63">
        <w:rPr>
          <w:rFonts w:ascii="Arial" w:hAnsi="Arial" w:cs="Arial"/>
          <w:sz w:val="20"/>
          <w:szCs w:val="20"/>
          <w:lang w:eastAsia="ja-JP"/>
        </w:rPr>
        <w:t xml:space="preserve"> geometry SIR</w:t>
      </w:r>
      <w:r w:rsidR="009A50E9">
        <w:rPr>
          <w:rFonts w:ascii="Arial" w:hAnsi="Arial" w:cs="Arial"/>
          <w:sz w:val="20"/>
          <w:szCs w:val="20"/>
          <w:lang w:eastAsia="ja-JP"/>
        </w:rPr>
        <w:t>, and geometry SINR</w:t>
      </w:r>
      <w:r w:rsidRPr="00997E63">
        <w:rPr>
          <w:rFonts w:ascii="Arial" w:hAnsi="Arial" w:cs="Arial"/>
          <w:sz w:val="20"/>
          <w:szCs w:val="20"/>
          <w:lang w:eastAsia="ja-JP"/>
        </w:rPr>
        <w:t xml:space="preserve"> for Cases 1 and 2 are respectively shown in </w:t>
      </w:r>
      <w:r w:rsidR="001D7FE1" w:rsidRPr="00997E63">
        <w:rPr>
          <w:rFonts w:ascii="Arial" w:hAnsi="Arial" w:cs="Arial"/>
          <w:sz w:val="20"/>
          <w:szCs w:val="20"/>
          <w:lang w:eastAsia="ja-JP"/>
        </w:rPr>
        <w:t xml:space="preserve">Figure 1 </w:t>
      </w:r>
      <w:r w:rsidRPr="00997E63">
        <w:rPr>
          <w:rFonts w:ascii="Arial" w:hAnsi="Arial" w:cs="Arial"/>
          <w:sz w:val="20"/>
          <w:szCs w:val="20"/>
          <w:lang w:eastAsia="ja-JP"/>
        </w:rPr>
        <w:t>and</w:t>
      </w:r>
      <w:r w:rsidR="001D7FE1" w:rsidRPr="00997E63">
        <w:rPr>
          <w:rFonts w:ascii="Arial" w:hAnsi="Arial" w:cs="Arial"/>
          <w:sz w:val="20"/>
          <w:szCs w:val="20"/>
          <w:lang w:eastAsia="ja-JP"/>
        </w:rPr>
        <w:t xml:space="preserve"> Figure 2</w:t>
      </w:r>
      <w:r w:rsidRPr="007C5CDA">
        <w:rPr>
          <w:rFonts w:ascii="Arial" w:hAnsi="Arial" w:cs="Arial"/>
          <w:sz w:val="20"/>
          <w:szCs w:val="20"/>
          <w:lang w:eastAsia="ja-JP"/>
        </w:rPr>
        <w:t xml:space="preserve">. </w:t>
      </w:r>
      <w:r w:rsidRPr="00440CAD">
        <w:rPr>
          <w:rFonts w:ascii="Arial" w:hAnsi="Arial" w:cs="Arial"/>
          <w:sz w:val="20"/>
          <w:szCs w:val="20"/>
          <w:lang w:eastAsia="ja-JP"/>
        </w:rPr>
        <w:t>We make the following observations</w:t>
      </w:r>
      <w:r>
        <w:rPr>
          <w:rFonts w:ascii="Arial" w:hAnsi="Arial" w:cs="Arial"/>
          <w:sz w:val="20"/>
          <w:szCs w:val="20"/>
          <w:lang w:eastAsia="ja-JP"/>
        </w:rPr>
        <w:t>.</w:t>
      </w:r>
    </w:p>
    <w:p w14:paraId="732E465E" w14:textId="77777777" w:rsidR="009C029E" w:rsidRPr="00997E63" w:rsidRDefault="009C029E" w:rsidP="009C029E">
      <w:pPr>
        <w:pStyle w:val="Observation"/>
        <w:overflowPunct w:val="0"/>
        <w:autoSpaceDE w:val="0"/>
        <w:autoSpaceDN w:val="0"/>
        <w:adjustRightInd w:val="0"/>
        <w:spacing w:line="240" w:lineRule="auto"/>
        <w:textAlignment w:val="baseline"/>
        <w:rPr>
          <w:sz w:val="20"/>
          <w:szCs w:val="20"/>
        </w:rPr>
      </w:pPr>
      <w:bookmarkStart w:id="11" w:name="_Toc20130200"/>
      <w:bookmarkStart w:id="12" w:name="_Toc21080034"/>
      <w:r w:rsidRPr="00997E63">
        <w:rPr>
          <w:sz w:val="20"/>
          <w:szCs w:val="20"/>
        </w:rPr>
        <w:t>For Ka-band GEO in both Case 1 and Case 2, the coupling loss ranges from ~104 dB to ~122 dB and is independent of frequency reuse option.</w:t>
      </w:r>
      <w:bookmarkEnd w:id="11"/>
      <w:bookmarkEnd w:id="12"/>
    </w:p>
    <w:p w14:paraId="726732F8" w14:textId="58268056" w:rsidR="00457FAC" w:rsidRPr="007C5CDA" w:rsidRDefault="00457FAC" w:rsidP="00457FAC">
      <w:pPr>
        <w:pStyle w:val="Observation"/>
        <w:overflowPunct w:val="0"/>
        <w:autoSpaceDE w:val="0"/>
        <w:autoSpaceDN w:val="0"/>
        <w:adjustRightInd w:val="0"/>
        <w:spacing w:line="240" w:lineRule="auto"/>
        <w:textAlignment w:val="baseline"/>
        <w:rPr>
          <w:sz w:val="20"/>
          <w:szCs w:val="20"/>
        </w:rPr>
      </w:pPr>
      <w:bookmarkStart w:id="13" w:name="_Toc21080035"/>
      <w:bookmarkStart w:id="14" w:name="_Toc20130201"/>
      <w:r w:rsidRPr="007C5CDA">
        <w:rPr>
          <w:sz w:val="20"/>
          <w:szCs w:val="20"/>
        </w:rPr>
        <w:t>For Ka-band GEO in Case 1, the geometry SIR ranges from ~-3.8 dB to ~1.5 dB, demonstrating that with frequency reuse 1, interference could be a limiting factor for a fully loaded LEO system. Comparing geometry SIR to geometry SINR, the difference</w:t>
      </w:r>
      <w:r w:rsidR="001E0818" w:rsidRPr="007C5CDA">
        <w:rPr>
          <w:sz w:val="20"/>
          <w:szCs w:val="20"/>
        </w:rPr>
        <w:t xml:space="preserve"> at 50</w:t>
      </w:r>
      <w:r w:rsidR="001E0818" w:rsidRPr="007C5CDA">
        <w:rPr>
          <w:sz w:val="20"/>
          <w:szCs w:val="20"/>
          <w:vertAlign w:val="superscript"/>
        </w:rPr>
        <w:t>th</w:t>
      </w:r>
      <w:r w:rsidR="001E0818" w:rsidRPr="007C5CDA">
        <w:rPr>
          <w:sz w:val="20"/>
          <w:szCs w:val="20"/>
        </w:rPr>
        <w:t xml:space="preserve"> percentile</w:t>
      </w:r>
      <w:r w:rsidRPr="007C5CDA">
        <w:rPr>
          <w:sz w:val="20"/>
          <w:szCs w:val="20"/>
        </w:rPr>
        <w:t xml:space="preserve"> is within </w:t>
      </w:r>
      <w:r w:rsidR="001E0818" w:rsidRPr="007C5CDA">
        <w:rPr>
          <w:sz w:val="20"/>
          <w:szCs w:val="20"/>
        </w:rPr>
        <w:t>~0.2 dB, demonstrating that noise effect is negligible in this interference-limited scenario.</w:t>
      </w:r>
      <w:bookmarkEnd w:id="13"/>
    </w:p>
    <w:p w14:paraId="0A7B164E" w14:textId="47CE3746" w:rsidR="009C029E" w:rsidRPr="007C5CDA" w:rsidRDefault="001E0818" w:rsidP="009C029E">
      <w:pPr>
        <w:pStyle w:val="Observation"/>
        <w:overflowPunct w:val="0"/>
        <w:autoSpaceDE w:val="0"/>
        <w:autoSpaceDN w:val="0"/>
        <w:adjustRightInd w:val="0"/>
        <w:spacing w:line="240" w:lineRule="auto"/>
        <w:textAlignment w:val="baseline"/>
        <w:rPr>
          <w:sz w:val="20"/>
          <w:szCs w:val="20"/>
        </w:rPr>
      </w:pPr>
      <w:bookmarkStart w:id="15" w:name="_Toc21080036"/>
      <w:r w:rsidRPr="007C5CDA">
        <w:rPr>
          <w:sz w:val="20"/>
          <w:szCs w:val="20"/>
        </w:rPr>
        <w:t>For Ka-band GEO in Case 2, the geometry SIR ranges from ~7.6 dB to ~9.3 dB, demonstrating that with frequency reuse 3, interference is much mitigated (versus frequency reuse 1) for a fully loaded LEO system. Comparing geometry SIR to geometry SINR, the difference at 50</w:t>
      </w:r>
      <w:r w:rsidRPr="007C5CDA">
        <w:rPr>
          <w:sz w:val="20"/>
          <w:szCs w:val="20"/>
          <w:vertAlign w:val="superscript"/>
        </w:rPr>
        <w:t>th</w:t>
      </w:r>
      <w:r w:rsidRPr="007C5CDA">
        <w:rPr>
          <w:sz w:val="20"/>
          <w:szCs w:val="20"/>
        </w:rPr>
        <w:t xml:space="preserve"> percentile is within ~1.3 dB, demonstrating that noise effect is not negligible in this scenario.</w:t>
      </w:r>
      <w:bookmarkEnd w:id="14"/>
      <w:bookmarkEnd w:id="15"/>
    </w:p>
    <w:p w14:paraId="2F135F6A" w14:textId="4E6DABD6" w:rsidR="009C029E" w:rsidRPr="00997E63" w:rsidRDefault="009C029E" w:rsidP="009C029E">
      <w:pPr>
        <w:rPr>
          <w:rFonts w:ascii="Arial" w:hAnsi="Arial" w:cs="Arial"/>
          <w:sz w:val="20"/>
          <w:szCs w:val="20"/>
          <w:lang w:eastAsia="ja-JP"/>
        </w:rPr>
      </w:pPr>
      <w:r w:rsidRPr="0065160F">
        <w:rPr>
          <w:rFonts w:ascii="Arial" w:hAnsi="Arial" w:cs="Arial"/>
          <w:noProof/>
          <w:sz w:val="20"/>
          <w:szCs w:val="20"/>
          <w:lang w:eastAsia="ja-JP"/>
        </w:rPr>
        <w:drawing>
          <wp:inline distT="0" distB="0" distL="0" distR="0" wp14:anchorId="5D659DF7" wp14:editId="399260D1">
            <wp:extent cx="1977293" cy="1482969"/>
            <wp:effectExtent l="0" t="0" r="4445" b="3175"/>
            <wp:docPr id="17" name="Picture 16">
              <a:extLst xmlns:a="http://schemas.openxmlformats.org/drawingml/2006/main">
                <a:ext uri="{FF2B5EF4-FFF2-40B4-BE49-F238E27FC236}">
                  <a16:creationId xmlns:a16="http://schemas.microsoft.com/office/drawing/2014/main" id="{50A3F72B-E28F-4AD7-82B9-F1A0C890F8F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a:extLst>
                        <a:ext uri="{FF2B5EF4-FFF2-40B4-BE49-F238E27FC236}">
                          <a16:creationId xmlns:a16="http://schemas.microsoft.com/office/drawing/2014/main" id="{50A3F72B-E28F-4AD7-82B9-F1A0C890F8FE}"/>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003614" cy="1502710"/>
                    </a:xfrm>
                    <a:prstGeom prst="rect">
                      <a:avLst/>
                    </a:prstGeom>
                  </pic:spPr>
                </pic:pic>
              </a:graphicData>
            </a:graphic>
          </wp:inline>
        </w:drawing>
      </w:r>
      <w:r w:rsidRPr="0065160F">
        <w:rPr>
          <w:rFonts w:ascii="Arial" w:hAnsi="Arial" w:cs="Arial"/>
          <w:noProof/>
          <w:sz w:val="20"/>
          <w:szCs w:val="20"/>
          <w:lang w:eastAsia="ja-JP"/>
        </w:rPr>
        <w:drawing>
          <wp:inline distT="0" distB="0" distL="0" distR="0" wp14:anchorId="5F5205A0" wp14:editId="20C4341B">
            <wp:extent cx="2016371" cy="1512277"/>
            <wp:effectExtent l="0" t="0" r="3175" b="0"/>
            <wp:docPr id="23" name="Picture 22">
              <a:extLst xmlns:a="http://schemas.openxmlformats.org/drawingml/2006/main">
                <a:ext uri="{FF2B5EF4-FFF2-40B4-BE49-F238E27FC236}">
                  <a16:creationId xmlns:a16="http://schemas.microsoft.com/office/drawing/2014/main" id="{AAD960E8-A121-4481-98B0-0328D5B6C3E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2">
                      <a:extLst>
                        <a:ext uri="{FF2B5EF4-FFF2-40B4-BE49-F238E27FC236}">
                          <a16:creationId xmlns:a16="http://schemas.microsoft.com/office/drawing/2014/main" id="{AAD960E8-A121-4481-98B0-0328D5B6C3E5}"/>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054693" cy="1541018"/>
                    </a:xfrm>
                    <a:prstGeom prst="rect">
                      <a:avLst/>
                    </a:prstGeom>
                  </pic:spPr>
                </pic:pic>
              </a:graphicData>
            </a:graphic>
          </wp:inline>
        </w:drawing>
      </w:r>
      <w:r w:rsidR="00457FAC" w:rsidRPr="00997E63">
        <w:t xml:space="preserve"> </w:t>
      </w:r>
      <w:r w:rsidR="00457FAC" w:rsidRPr="00457FAC">
        <w:rPr>
          <w:rFonts w:ascii="Arial" w:hAnsi="Arial" w:cs="Arial"/>
          <w:noProof/>
          <w:sz w:val="20"/>
          <w:szCs w:val="20"/>
          <w:lang w:eastAsia="ja-JP"/>
        </w:rPr>
        <w:drawing>
          <wp:inline distT="0" distB="0" distL="0" distR="0" wp14:anchorId="119DF259" wp14:editId="365A5CED">
            <wp:extent cx="2045677" cy="1534258"/>
            <wp:effectExtent l="0" t="0" r="0" b="8890"/>
            <wp:docPr id="29" name="Picture 28" descr="A close up of text on a white background&#10;&#10;Description automatically generated">
              <a:extLst xmlns:a="http://schemas.openxmlformats.org/drawingml/2006/main">
                <a:ext uri="{FF2B5EF4-FFF2-40B4-BE49-F238E27FC236}">
                  <a16:creationId xmlns:a16="http://schemas.microsoft.com/office/drawing/2014/main" id="{BE7A9907-BACA-4EF1-9666-02CC2D878B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8" descr="A close up of text on a white background&#10;&#10;Description automatically generated">
                      <a:extLst>
                        <a:ext uri="{FF2B5EF4-FFF2-40B4-BE49-F238E27FC236}">
                          <a16:creationId xmlns:a16="http://schemas.microsoft.com/office/drawing/2014/main" id="{BE7A9907-BACA-4EF1-9666-02CC2D878B00}"/>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064106" cy="1548080"/>
                    </a:xfrm>
                    <a:prstGeom prst="rect">
                      <a:avLst/>
                    </a:prstGeom>
                  </pic:spPr>
                </pic:pic>
              </a:graphicData>
            </a:graphic>
          </wp:inline>
        </w:drawing>
      </w:r>
    </w:p>
    <w:p w14:paraId="15403E60" w14:textId="668715D7" w:rsidR="009C029E" w:rsidRPr="00997E63" w:rsidRDefault="009C029E" w:rsidP="009C029E">
      <w:pPr>
        <w:pStyle w:val="Caption"/>
        <w:jc w:val="center"/>
      </w:pPr>
      <w:bookmarkStart w:id="16" w:name="_Ref20127717"/>
      <w:r w:rsidRPr="00997E63">
        <w:t xml:space="preserve">Figure </w:t>
      </w:r>
      <w:r w:rsidR="008D4D4B">
        <w:fldChar w:fldCharType="begin"/>
      </w:r>
      <w:r w:rsidR="008D4D4B" w:rsidRPr="007C5CDA">
        <w:instrText xml:space="preserve"> SEQ Figure \* ARABIC </w:instrText>
      </w:r>
      <w:r w:rsidR="008D4D4B">
        <w:fldChar w:fldCharType="separate"/>
      </w:r>
      <w:r w:rsidR="00922C3C">
        <w:rPr>
          <w:noProof/>
        </w:rPr>
        <w:t>1</w:t>
      </w:r>
      <w:r w:rsidR="008D4D4B">
        <w:rPr>
          <w:noProof/>
        </w:rPr>
        <w:fldChar w:fldCharType="end"/>
      </w:r>
      <w:bookmarkEnd w:id="16"/>
      <w:r w:rsidRPr="00997E63">
        <w:t>: CDFs of coupling loss</w:t>
      </w:r>
      <w:r w:rsidR="001E0818" w:rsidRPr="00997E63">
        <w:t>,</w:t>
      </w:r>
      <w:r w:rsidRPr="00997E63">
        <w:t xml:space="preserve"> geometry SIR</w:t>
      </w:r>
      <w:r w:rsidR="001E0818" w:rsidRPr="00997E63">
        <w:t>, and geometry SINR</w:t>
      </w:r>
      <w:r w:rsidRPr="00997E63">
        <w:t xml:space="preserve"> for Case 1 – GEO in Ka band with 1 frequency reuse</w:t>
      </w:r>
    </w:p>
    <w:p w14:paraId="60C7739F" w14:textId="3D4BD2F2" w:rsidR="00A538E1" w:rsidRPr="00997E63" w:rsidRDefault="00A538E1" w:rsidP="00A538E1">
      <w:pPr>
        <w:rPr>
          <w:rFonts w:ascii="Arial" w:hAnsi="Arial" w:cs="Arial"/>
          <w:sz w:val="20"/>
          <w:szCs w:val="20"/>
          <w:lang w:eastAsia="ja-JP"/>
        </w:rPr>
      </w:pPr>
      <w:r w:rsidRPr="0065160F">
        <w:rPr>
          <w:rFonts w:ascii="Arial" w:hAnsi="Arial" w:cs="Arial"/>
          <w:noProof/>
          <w:sz w:val="20"/>
          <w:szCs w:val="20"/>
          <w:lang w:eastAsia="ja-JP"/>
        </w:rPr>
        <w:lastRenderedPageBreak/>
        <w:drawing>
          <wp:inline distT="0" distB="0" distL="0" distR="0" wp14:anchorId="5EAB77BF" wp14:editId="35882A53">
            <wp:extent cx="1968500" cy="1476375"/>
            <wp:effectExtent l="0" t="0" r="0" b="9525"/>
            <wp:docPr id="1" name="Picture 16">
              <a:extLst xmlns:a="http://schemas.openxmlformats.org/drawingml/2006/main">
                <a:ext uri="{FF2B5EF4-FFF2-40B4-BE49-F238E27FC236}">
                  <a16:creationId xmlns:a16="http://schemas.microsoft.com/office/drawing/2014/main" id="{50A3F72B-E28F-4AD7-82B9-F1A0C890F8F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a:extLst>
                        <a:ext uri="{FF2B5EF4-FFF2-40B4-BE49-F238E27FC236}">
                          <a16:creationId xmlns:a16="http://schemas.microsoft.com/office/drawing/2014/main" id="{50A3F72B-E28F-4AD7-82B9-F1A0C890F8FE}"/>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980525" cy="1485394"/>
                    </a:xfrm>
                    <a:prstGeom prst="rect">
                      <a:avLst/>
                    </a:prstGeom>
                  </pic:spPr>
                </pic:pic>
              </a:graphicData>
            </a:graphic>
          </wp:inline>
        </w:drawing>
      </w:r>
      <w:r w:rsidRPr="0065160F">
        <w:rPr>
          <w:rFonts w:ascii="Arial" w:hAnsi="Arial" w:cs="Arial"/>
          <w:noProof/>
          <w:sz w:val="20"/>
          <w:szCs w:val="20"/>
          <w:lang w:eastAsia="ja-JP"/>
        </w:rPr>
        <w:drawing>
          <wp:inline distT="0" distB="0" distL="0" distR="0" wp14:anchorId="57FC2B32" wp14:editId="483037BD">
            <wp:extent cx="1993900" cy="1495425"/>
            <wp:effectExtent l="0" t="0" r="6350" b="9525"/>
            <wp:docPr id="3" name="Picture 22">
              <a:extLst xmlns:a="http://schemas.openxmlformats.org/drawingml/2006/main">
                <a:ext uri="{FF2B5EF4-FFF2-40B4-BE49-F238E27FC236}">
                  <a16:creationId xmlns:a16="http://schemas.microsoft.com/office/drawing/2014/main" id="{AAD960E8-A121-4481-98B0-0328D5B6C3E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2">
                      <a:extLst>
                        <a:ext uri="{FF2B5EF4-FFF2-40B4-BE49-F238E27FC236}">
                          <a16:creationId xmlns:a16="http://schemas.microsoft.com/office/drawing/2014/main" id="{AAD960E8-A121-4481-98B0-0328D5B6C3E5}"/>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012638" cy="1509479"/>
                    </a:xfrm>
                    <a:prstGeom prst="rect">
                      <a:avLst/>
                    </a:prstGeom>
                  </pic:spPr>
                </pic:pic>
              </a:graphicData>
            </a:graphic>
          </wp:inline>
        </w:drawing>
      </w:r>
      <w:r w:rsidR="00457FAC" w:rsidRPr="00997E63">
        <w:t xml:space="preserve"> </w:t>
      </w:r>
      <w:r w:rsidR="00457FAC" w:rsidRPr="00457FAC">
        <w:rPr>
          <w:rFonts w:ascii="Arial" w:hAnsi="Arial" w:cs="Arial"/>
          <w:noProof/>
          <w:sz w:val="20"/>
          <w:szCs w:val="20"/>
          <w:lang w:eastAsia="ja-JP"/>
        </w:rPr>
        <w:drawing>
          <wp:inline distT="0" distB="0" distL="0" distR="0" wp14:anchorId="02148A34" wp14:editId="383601FC">
            <wp:extent cx="2038350" cy="1528762"/>
            <wp:effectExtent l="0" t="0" r="0" b="0"/>
            <wp:docPr id="10" name="Picture 7">
              <a:extLst xmlns:a="http://schemas.openxmlformats.org/drawingml/2006/main">
                <a:ext uri="{FF2B5EF4-FFF2-40B4-BE49-F238E27FC236}">
                  <a16:creationId xmlns:a16="http://schemas.microsoft.com/office/drawing/2014/main" id="{1DF7FD06-B4C3-44B3-A13A-BFB3F01C21A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1DF7FD06-B4C3-44B3-A13A-BFB3F01C21A3}"/>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046973" cy="1535229"/>
                    </a:xfrm>
                    <a:prstGeom prst="rect">
                      <a:avLst/>
                    </a:prstGeom>
                  </pic:spPr>
                </pic:pic>
              </a:graphicData>
            </a:graphic>
          </wp:inline>
        </w:drawing>
      </w:r>
    </w:p>
    <w:p w14:paraId="5ADE9E2C" w14:textId="4712D5A7" w:rsidR="009C029E" w:rsidRPr="007C5CDA" w:rsidRDefault="009C029E" w:rsidP="009C029E">
      <w:pPr>
        <w:pStyle w:val="Caption"/>
        <w:jc w:val="center"/>
      </w:pPr>
      <w:bookmarkStart w:id="17" w:name="_Ref20127719"/>
      <w:r w:rsidRPr="00997E63">
        <w:t xml:space="preserve">Figure </w:t>
      </w:r>
      <w:r w:rsidR="008D4D4B">
        <w:fldChar w:fldCharType="begin"/>
      </w:r>
      <w:r w:rsidR="008D4D4B" w:rsidRPr="007C5CDA">
        <w:instrText xml:space="preserve"> SEQ Figure \* ARABIC </w:instrText>
      </w:r>
      <w:r w:rsidR="008D4D4B">
        <w:fldChar w:fldCharType="separate"/>
      </w:r>
      <w:r w:rsidR="00922C3C">
        <w:rPr>
          <w:noProof/>
        </w:rPr>
        <w:t>2</w:t>
      </w:r>
      <w:r w:rsidR="008D4D4B">
        <w:rPr>
          <w:noProof/>
        </w:rPr>
        <w:fldChar w:fldCharType="end"/>
      </w:r>
      <w:bookmarkEnd w:id="17"/>
      <w:r w:rsidRPr="00997E63">
        <w:t>: CDFs of coupling loss</w:t>
      </w:r>
      <w:r w:rsidR="001E0818" w:rsidRPr="00997E63">
        <w:t>, geometry SIR, and geometry SINR</w:t>
      </w:r>
      <w:r w:rsidRPr="00997E63">
        <w:t xml:space="preserve"> for Case 2 – GEO in Ka band with 3 frequency </w:t>
      </w:r>
      <w:proofErr w:type="gramStart"/>
      <w:r w:rsidRPr="00997E63">
        <w:t>reuse</w:t>
      </w:r>
      <w:proofErr w:type="gramEnd"/>
    </w:p>
    <w:p w14:paraId="2966EDB4" w14:textId="77777777" w:rsidR="009C029E" w:rsidRDefault="009C029E" w:rsidP="009C029E">
      <w:pPr>
        <w:pStyle w:val="Heading2"/>
      </w:pPr>
      <w:r>
        <w:t>3.2</w:t>
      </w:r>
      <w:r>
        <w:tab/>
        <w:t>Cases 6 and 7: LEO-600 in Ka band</w:t>
      </w:r>
    </w:p>
    <w:p w14:paraId="6CB9E58F" w14:textId="7759F341" w:rsidR="009C029E" w:rsidRPr="00390C77" w:rsidRDefault="009A50E9" w:rsidP="001D7FE1">
      <w:pPr>
        <w:jc w:val="both"/>
        <w:rPr>
          <w:rFonts w:ascii="Arial" w:hAnsi="Arial" w:cs="Arial"/>
          <w:sz w:val="20"/>
          <w:szCs w:val="20"/>
          <w:lang w:eastAsia="ja-JP"/>
        </w:rPr>
      </w:pPr>
      <w:r w:rsidRPr="00997E63">
        <w:rPr>
          <w:rFonts w:ascii="Arial" w:hAnsi="Arial" w:cs="Arial"/>
          <w:sz w:val="20"/>
          <w:szCs w:val="20"/>
          <w:lang w:eastAsia="ja-JP"/>
        </w:rPr>
        <w:t>The CDFs of coupling loss</w:t>
      </w:r>
      <w:r>
        <w:rPr>
          <w:rFonts w:ascii="Arial" w:hAnsi="Arial" w:cs="Arial"/>
          <w:sz w:val="20"/>
          <w:szCs w:val="20"/>
          <w:lang w:eastAsia="ja-JP"/>
        </w:rPr>
        <w:t>,</w:t>
      </w:r>
      <w:r w:rsidRPr="00997E63">
        <w:rPr>
          <w:rFonts w:ascii="Arial" w:hAnsi="Arial" w:cs="Arial"/>
          <w:sz w:val="20"/>
          <w:szCs w:val="20"/>
          <w:lang w:eastAsia="ja-JP"/>
        </w:rPr>
        <w:t xml:space="preserve"> geometry SIR</w:t>
      </w:r>
      <w:r>
        <w:rPr>
          <w:rFonts w:ascii="Arial" w:hAnsi="Arial" w:cs="Arial"/>
          <w:sz w:val="20"/>
          <w:szCs w:val="20"/>
          <w:lang w:eastAsia="ja-JP"/>
        </w:rPr>
        <w:t>, and geometry SINR</w:t>
      </w:r>
      <w:r w:rsidRPr="00997E63">
        <w:rPr>
          <w:rFonts w:ascii="Arial" w:hAnsi="Arial" w:cs="Arial"/>
          <w:sz w:val="20"/>
          <w:szCs w:val="20"/>
          <w:lang w:eastAsia="ja-JP"/>
        </w:rPr>
        <w:t xml:space="preserve"> </w:t>
      </w:r>
      <w:r w:rsidR="009C029E" w:rsidRPr="00997E63">
        <w:rPr>
          <w:rFonts w:ascii="Arial" w:hAnsi="Arial" w:cs="Arial"/>
          <w:sz w:val="20"/>
          <w:szCs w:val="20"/>
          <w:lang w:eastAsia="ja-JP"/>
        </w:rPr>
        <w:t>for Cases 6 and 7 are respectively shown in</w:t>
      </w:r>
      <w:r w:rsidR="001D7FE1" w:rsidRPr="00997E63">
        <w:rPr>
          <w:rFonts w:ascii="Arial" w:hAnsi="Arial" w:cs="Arial"/>
          <w:sz w:val="20"/>
          <w:szCs w:val="20"/>
          <w:lang w:eastAsia="ja-JP"/>
        </w:rPr>
        <w:t xml:space="preserve"> Figure 3 and Figure 4</w:t>
      </w:r>
      <w:r w:rsidR="009C029E" w:rsidRPr="007C5CDA">
        <w:rPr>
          <w:rFonts w:ascii="Arial" w:hAnsi="Arial" w:cs="Arial"/>
          <w:sz w:val="20"/>
          <w:szCs w:val="20"/>
          <w:lang w:eastAsia="ja-JP"/>
        </w:rPr>
        <w:t xml:space="preserve">. </w:t>
      </w:r>
      <w:r w:rsidR="009C029E" w:rsidRPr="00440CAD">
        <w:rPr>
          <w:rFonts w:ascii="Arial" w:hAnsi="Arial" w:cs="Arial"/>
          <w:sz w:val="20"/>
          <w:szCs w:val="20"/>
          <w:lang w:eastAsia="ja-JP"/>
        </w:rPr>
        <w:t>We make the following observations</w:t>
      </w:r>
      <w:r w:rsidR="009C029E">
        <w:rPr>
          <w:rFonts w:ascii="Arial" w:hAnsi="Arial" w:cs="Arial"/>
          <w:sz w:val="20"/>
          <w:szCs w:val="20"/>
          <w:lang w:eastAsia="ja-JP"/>
        </w:rPr>
        <w:t>.</w:t>
      </w:r>
    </w:p>
    <w:p w14:paraId="32A8909E" w14:textId="77777777" w:rsidR="009C029E" w:rsidRPr="007C5CDA" w:rsidRDefault="009C029E" w:rsidP="009C029E">
      <w:pPr>
        <w:pStyle w:val="Observation"/>
        <w:overflowPunct w:val="0"/>
        <w:autoSpaceDE w:val="0"/>
        <w:autoSpaceDN w:val="0"/>
        <w:adjustRightInd w:val="0"/>
        <w:spacing w:line="240" w:lineRule="auto"/>
        <w:textAlignment w:val="baseline"/>
        <w:rPr>
          <w:sz w:val="20"/>
          <w:szCs w:val="20"/>
        </w:rPr>
      </w:pPr>
      <w:bookmarkStart w:id="18" w:name="_Toc20130203"/>
      <w:bookmarkStart w:id="19" w:name="_Toc21080037"/>
      <w:r w:rsidRPr="00997E63">
        <w:rPr>
          <w:sz w:val="20"/>
          <w:szCs w:val="20"/>
        </w:rPr>
        <w:t>For Ka-band LEO-600 in both Case 6 and Case 7, the coupling loss ranges from ~94 dB to ~100 dB and is independent of frequency reuse option.</w:t>
      </w:r>
      <w:bookmarkEnd w:id="18"/>
      <w:bookmarkEnd w:id="19"/>
    </w:p>
    <w:p w14:paraId="07C0C602" w14:textId="7AE25AFA" w:rsidR="009C029E" w:rsidRPr="007C5CDA" w:rsidRDefault="009C029E" w:rsidP="009C029E">
      <w:pPr>
        <w:pStyle w:val="Observation"/>
        <w:overflowPunct w:val="0"/>
        <w:autoSpaceDE w:val="0"/>
        <w:autoSpaceDN w:val="0"/>
        <w:adjustRightInd w:val="0"/>
        <w:spacing w:line="240" w:lineRule="auto"/>
        <w:textAlignment w:val="baseline"/>
        <w:rPr>
          <w:sz w:val="20"/>
          <w:szCs w:val="20"/>
        </w:rPr>
      </w:pPr>
      <w:bookmarkStart w:id="20" w:name="_Toc20130204"/>
      <w:bookmarkStart w:id="21" w:name="_Toc21080038"/>
      <w:r w:rsidRPr="007C5CDA">
        <w:rPr>
          <w:sz w:val="20"/>
          <w:szCs w:val="20"/>
        </w:rPr>
        <w:t xml:space="preserve">For Ka-band LEO-600 in Case 6, the geometry SIR ranges from </w:t>
      </w:r>
      <w:r w:rsidR="001E0818" w:rsidRPr="007C5CDA">
        <w:rPr>
          <w:sz w:val="20"/>
          <w:szCs w:val="20"/>
        </w:rPr>
        <w:t>~-3.8 dB to ~1.3 dB, demonstrating that with frequency reuse 1, interference could be a limiting factor for a fully loaded LEO system. Comparing geometry SIR to geometry SINR, the difference at 50</w:t>
      </w:r>
      <w:r w:rsidR="001E0818" w:rsidRPr="007C5CDA">
        <w:rPr>
          <w:sz w:val="20"/>
          <w:szCs w:val="20"/>
          <w:vertAlign w:val="superscript"/>
        </w:rPr>
        <w:t>th</w:t>
      </w:r>
      <w:r w:rsidR="001E0818" w:rsidRPr="007C5CDA">
        <w:rPr>
          <w:sz w:val="20"/>
          <w:szCs w:val="20"/>
        </w:rPr>
        <w:t xml:space="preserve"> percentile is within ~0.</w:t>
      </w:r>
      <w:r w:rsidR="001D7FE1" w:rsidRPr="007C5CDA">
        <w:rPr>
          <w:sz w:val="20"/>
          <w:szCs w:val="20"/>
        </w:rPr>
        <w:t>1</w:t>
      </w:r>
      <w:r w:rsidR="001E0818" w:rsidRPr="007C5CDA">
        <w:rPr>
          <w:sz w:val="20"/>
          <w:szCs w:val="20"/>
        </w:rPr>
        <w:t xml:space="preserve"> dB, demonstrating that noise effect is negligible in this interference-limited scenario.</w:t>
      </w:r>
      <w:bookmarkEnd w:id="20"/>
      <w:bookmarkEnd w:id="21"/>
    </w:p>
    <w:p w14:paraId="0978EE95" w14:textId="1E20260C" w:rsidR="009C029E" w:rsidRPr="007C5CDA" w:rsidRDefault="009C029E" w:rsidP="009C029E">
      <w:pPr>
        <w:pStyle w:val="Observation"/>
        <w:overflowPunct w:val="0"/>
        <w:autoSpaceDE w:val="0"/>
        <w:autoSpaceDN w:val="0"/>
        <w:adjustRightInd w:val="0"/>
        <w:spacing w:line="240" w:lineRule="auto"/>
        <w:textAlignment w:val="baseline"/>
        <w:rPr>
          <w:sz w:val="20"/>
          <w:szCs w:val="20"/>
        </w:rPr>
      </w:pPr>
      <w:bookmarkStart w:id="22" w:name="_Toc20130205"/>
      <w:bookmarkStart w:id="23" w:name="_Toc21080039"/>
      <w:r w:rsidRPr="007C5CDA">
        <w:rPr>
          <w:sz w:val="20"/>
          <w:szCs w:val="20"/>
        </w:rPr>
        <w:t xml:space="preserve">For Ka-band LEO-600 in Case 6, </w:t>
      </w:r>
      <w:r w:rsidR="001D7FE1" w:rsidRPr="007C5CDA">
        <w:rPr>
          <w:sz w:val="20"/>
          <w:szCs w:val="20"/>
        </w:rPr>
        <w:t>the geometry SIR ranges from ~7.6 dB to ~9.3 dB, demonstrating that with frequency reuse 3, interference is much mitigated (versus frequency reuse 1) for a fully loaded LEO system. Comparing geometry SIR to geometry SINR, the difference at 50</w:t>
      </w:r>
      <w:r w:rsidR="001D7FE1" w:rsidRPr="007C5CDA">
        <w:rPr>
          <w:sz w:val="20"/>
          <w:szCs w:val="20"/>
          <w:vertAlign w:val="superscript"/>
        </w:rPr>
        <w:t>th</w:t>
      </w:r>
      <w:r w:rsidR="001D7FE1" w:rsidRPr="007C5CDA">
        <w:rPr>
          <w:sz w:val="20"/>
          <w:szCs w:val="20"/>
        </w:rPr>
        <w:t xml:space="preserve"> percentile is within ~1.3 dB, demonstrating that noise effect is not negligible in this scenario.</w:t>
      </w:r>
      <w:bookmarkEnd w:id="22"/>
      <w:bookmarkEnd w:id="23"/>
    </w:p>
    <w:p w14:paraId="7F6571EA" w14:textId="528F5596" w:rsidR="009C029E" w:rsidRPr="00997E63" w:rsidRDefault="009C029E" w:rsidP="009C029E">
      <w:pPr>
        <w:rPr>
          <w:lang w:eastAsia="ja-JP"/>
        </w:rPr>
      </w:pPr>
      <w:r w:rsidRPr="008531DD">
        <w:rPr>
          <w:noProof/>
          <w:lang w:eastAsia="ja-JP"/>
        </w:rPr>
        <w:drawing>
          <wp:inline distT="0" distB="0" distL="0" distR="0" wp14:anchorId="0F62E4C0" wp14:editId="1F5393E6">
            <wp:extent cx="2001520" cy="1501140"/>
            <wp:effectExtent l="0" t="0" r="0" b="3810"/>
            <wp:docPr id="19" name="Picture 18">
              <a:extLst xmlns:a="http://schemas.openxmlformats.org/drawingml/2006/main">
                <a:ext uri="{FF2B5EF4-FFF2-40B4-BE49-F238E27FC236}">
                  <a16:creationId xmlns:a16="http://schemas.microsoft.com/office/drawing/2014/main" id="{1080BA78-5DB0-4D89-A450-C794A0BC5C3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8">
                      <a:extLst>
                        <a:ext uri="{FF2B5EF4-FFF2-40B4-BE49-F238E27FC236}">
                          <a16:creationId xmlns:a16="http://schemas.microsoft.com/office/drawing/2014/main" id="{1080BA78-5DB0-4D89-A450-C794A0BC5C3F}"/>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028998" cy="1521749"/>
                    </a:xfrm>
                    <a:prstGeom prst="rect">
                      <a:avLst/>
                    </a:prstGeom>
                  </pic:spPr>
                </pic:pic>
              </a:graphicData>
            </a:graphic>
          </wp:inline>
        </w:drawing>
      </w:r>
      <w:r w:rsidRPr="00997E63">
        <w:t xml:space="preserve"> </w:t>
      </w:r>
      <w:r w:rsidRPr="008531DD">
        <w:rPr>
          <w:noProof/>
          <w:lang w:eastAsia="ja-JP"/>
        </w:rPr>
        <w:drawing>
          <wp:inline distT="0" distB="0" distL="0" distR="0" wp14:anchorId="54C7B3B9" wp14:editId="6BBB7628">
            <wp:extent cx="2004906" cy="1503680"/>
            <wp:effectExtent l="0" t="0" r="0" b="1270"/>
            <wp:docPr id="25" name="Picture 24">
              <a:extLst xmlns:a="http://schemas.openxmlformats.org/drawingml/2006/main">
                <a:ext uri="{FF2B5EF4-FFF2-40B4-BE49-F238E27FC236}">
                  <a16:creationId xmlns:a16="http://schemas.microsoft.com/office/drawing/2014/main" id="{9AE9DC94-1EC6-423E-93FD-67E2992715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4">
                      <a:extLst>
                        <a:ext uri="{FF2B5EF4-FFF2-40B4-BE49-F238E27FC236}">
                          <a16:creationId xmlns:a16="http://schemas.microsoft.com/office/drawing/2014/main" id="{9AE9DC94-1EC6-423E-93FD-67E299271511}"/>
                        </a:ext>
                      </a:extLst>
                    </pic:cNvPr>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049181" cy="1536886"/>
                    </a:xfrm>
                    <a:prstGeom prst="rect">
                      <a:avLst/>
                    </a:prstGeom>
                  </pic:spPr>
                </pic:pic>
              </a:graphicData>
            </a:graphic>
          </wp:inline>
        </w:drawing>
      </w:r>
      <w:r w:rsidR="001E0818" w:rsidRPr="001E0818">
        <w:rPr>
          <w:noProof/>
        </w:rPr>
        <w:drawing>
          <wp:inline distT="0" distB="0" distL="0" distR="0" wp14:anchorId="5FD33661" wp14:editId="41F5DCFE">
            <wp:extent cx="2018454" cy="1513840"/>
            <wp:effectExtent l="0" t="0" r="1270" b="0"/>
            <wp:docPr id="11" name="Picture 7">
              <a:extLst xmlns:a="http://schemas.openxmlformats.org/drawingml/2006/main">
                <a:ext uri="{FF2B5EF4-FFF2-40B4-BE49-F238E27FC236}">
                  <a16:creationId xmlns:a16="http://schemas.microsoft.com/office/drawing/2014/main" id="{19648B38-6D6D-4402-814A-A06AA1A1165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19648B38-6D6D-4402-814A-A06AA1A1165C}"/>
                        </a:ext>
                      </a:extLst>
                    </pic:cNvPr>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023949" cy="1517961"/>
                    </a:xfrm>
                    <a:prstGeom prst="rect">
                      <a:avLst/>
                    </a:prstGeom>
                  </pic:spPr>
                </pic:pic>
              </a:graphicData>
            </a:graphic>
          </wp:inline>
        </w:drawing>
      </w:r>
    </w:p>
    <w:p w14:paraId="71D00927" w14:textId="7A3486A0" w:rsidR="009C029E" w:rsidRPr="007C5CDA" w:rsidRDefault="009C029E" w:rsidP="009C029E">
      <w:pPr>
        <w:pStyle w:val="Caption"/>
        <w:jc w:val="center"/>
      </w:pPr>
      <w:bookmarkStart w:id="24" w:name="_Ref20129639"/>
      <w:r w:rsidRPr="00997E63">
        <w:t xml:space="preserve">Figure </w:t>
      </w:r>
      <w:r w:rsidR="008D4D4B">
        <w:fldChar w:fldCharType="begin"/>
      </w:r>
      <w:r w:rsidR="008D4D4B" w:rsidRPr="007C5CDA">
        <w:instrText xml:space="preserve"> SEQ Figure \* ARABIC </w:instrText>
      </w:r>
      <w:r w:rsidR="008D4D4B">
        <w:fldChar w:fldCharType="separate"/>
      </w:r>
      <w:r w:rsidR="00922C3C">
        <w:rPr>
          <w:noProof/>
        </w:rPr>
        <w:t>3</w:t>
      </w:r>
      <w:r w:rsidR="008D4D4B">
        <w:rPr>
          <w:noProof/>
        </w:rPr>
        <w:fldChar w:fldCharType="end"/>
      </w:r>
      <w:bookmarkEnd w:id="24"/>
      <w:r w:rsidRPr="00997E63">
        <w:t>: CDFs of coupling loss</w:t>
      </w:r>
      <w:r w:rsidR="001E0818" w:rsidRPr="00997E63">
        <w:t>, geometry SIR, and geometry SINR</w:t>
      </w:r>
      <w:r w:rsidRPr="00997E63">
        <w:t xml:space="preserve"> for Case 6 – LEO</w:t>
      </w:r>
      <w:r w:rsidR="00063A2A" w:rsidRPr="00997E63">
        <w:t>-600</w:t>
      </w:r>
      <w:r w:rsidRPr="00997E63">
        <w:t xml:space="preserve"> in Ka band with 1 frequency reuse</w:t>
      </w:r>
    </w:p>
    <w:p w14:paraId="189588A7" w14:textId="0E6DFA10" w:rsidR="00216A6A" w:rsidRPr="00997E63" w:rsidRDefault="00216A6A" w:rsidP="00216A6A">
      <w:pPr>
        <w:rPr>
          <w:lang w:eastAsia="ja-JP"/>
        </w:rPr>
      </w:pPr>
      <w:bookmarkStart w:id="25" w:name="_Ref20129652"/>
      <w:r w:rsidRPr="008531DD">
        <w:rPr>
          <w:noProof/>
          <w:lang w:eastAsia="ja-JP"/>
        </w:rPr>
        <w:drawing>
          <wp:inline distT="0" distB="0" distL="0" distR="0" wp14:anchorId="3BA8272A" wp14:editId="2865DC1B">
            <wp:extent cx="2004907" cy="1503680"/>
            <wp:effectExtent l="0" t="0" r="0" b="1270"/>
            <wp:docPr id="4" name="Picture 18">
              <a:extLst xmlns:a="http://schemas.openxmlformats.org/drawingml/2006/main">
                <a:ext uri="{FF2B5EF4-FFF2-40B4-BE49-F238E27FC236}">
                  <a16:creationId xmlns:a16="http://schemas.microsoft.com/office/drawing/2014/main" id="{1080BA78-5DB0-4D89-A450-C794A0BC5C3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8">
                      <a:extLst>
                        <a:ext uri="{FF2B5EF4-FFF2-40B4-BE49-F238E27FC236}">
                          <a16:creationId xmlns:a16="http://schemas.microsoft.com/office/drawing/2014/main" id="{1080BA78-5DB0-4D89-A450-C794A0BC5C3F}"/>
                        </a:ext>
                      </a:extLst>
                    </pic:cNvPr>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009985" cy="1507488"/>
                    </a:xfrm>
                    <a:prstGeom prst="rect">
                      <a:avLst/>
                    </a:prstGeom>
                  </pic:spPr>
                </pic:pic>
              </a:graphicData>
            </a:graphic>
          </wp:inline>
        </w:drawing>
      </w:r>
      <w:r w:rsidRPr="00997E63">
        <w:t xml:space="preserve"> </w:t>
      </w:r>
      <w:r w:rsidRPr="008531DD">
        <w:rPr>
          <w:noProof/>
          <w:lang w:eastAsia="ja-JP"/>
        </w:rPr>
        <w:drawing>
          <wp:inline distT="0" distB="0" distL="0" distR="0" wp14:anchorId="5D156399" wp14:editId="15002854">
            <wp:extent cx="2018454" cy="1513840"/>
            <wp:effectExtent l="0" t="0" r="1270" b="0"/>
            <wp:docPr id="5" name="Picture 24">
              <a:extLst xmlns:a="http://schemas.openxmlformats.org/drawingml/2006/main">
                <a:ext uri="{FF2B5EF4-FFF2-40B4-BE49-F238E27FC236}">
                  <a16:creationId xmlns:a16="http://schemas.microsoft.com/office/drawing/2014/main" id="{9AE9DC94-1EC6-423E-93FD-67E2992715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4">
                      <a:extLst>
                        <a:ext uri="{FF2B5EF4-FFF2-40B4-BE49-F238E27FC236}">
                          <a16:creationId xmlns:a16="http://schemas.microsoft.com/office/drawing/2014/main" id="{9AE9DC94-1EC6-423E-93FD-67E299271511}"/>
                        </a:ext>
                      </a:extLst>
                    </pic:cNvPr>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040590" cy="1530442"/>
                    </a:xfrm>
                    <a:prstGeom prst="rect">
                      <a:avLst/>
                    </a:prstGeom>
                  </pic:spPr>
                </pic:pic>
              </a:graphicData>
            </a:graphic>
          </wp:inline>
        </w:drawing>
      </w:r>
      <w:r w:rsidR="001E0818" w:rsidRPr="001E0818">
        <w:rPr>
          <w:noProof/>
        </w:rPr>
        <w:drawing>
          <wp:inline distT="0" distB="0" distL="0" distR="0" wp14:anchorId="2C1EE585" wp14:editId="7F45999E">
            <wp:extent cx="2038771" cy="1529080"/>
            <wp:effectExtent l="0" t="0" r="0" b="0"/>
            <wp:docPr id="12" name="Picture 7">
              <a:extLst xmlns:a="http://schemas.openxmlformats.org/drawingml/2006/main">
                <a:ext uri="{FF2B5EF4-FFF2-40B4-BE49-F238E27FC236}">
                  <a16:creationId xmlns:a16="http://schemas.microsoft.com/office/drawing/2014/main" id="{C9CBDEAE-CA8E-4F2D-B596-C4E04166BA0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C9CBDEAE-CA8E-4F2D-B596-C4E04166BA0B}"/>
                        </a:ext>
                      </a:extLst>
                    </pic:cNvPr>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047497" cy="1535624"/>
                    </a:xfrm>
                    <a:prstGeom prst="rect">
                      <a:avLst/>
                    </a:prstGeom>
                  </pic:spPr>
                </pic:pic>
              </a:graphicData>
            </a:graphic>
          </wp:inline>
        </w:drawing>
      </w:r>
    </w:p>
    <w:p w14:paraId="658FA7CF" w14:textId="35B3BD5F" w:rsidR="009C029E" w:rsidRPr="007C5CDA" w:rsidRDefault="009C029E" w:rsidP="009C029E">
      <w:pPr>
        <w:pStyle w:val="Caption"/>
        <w:jc w:val="center"/>
      </w:pPr>
      <w:r w:rsidRPr="00997E63">
        <w:lastRenderedPageBreak/>
        <w:t xml:space="preserve">Figure </w:t>
      </w:r>
      <w:r w:rsidR="008D4D4B">
        <w:fldChar w:fldCharType="begin"/>
      </w:r>
      <w:r w:rsidR="008D4D4B" w:rsidRPr="007C5CDA">
        <w:instrText xml:space="preserve"> SEQ Figure \* ARABIC </w:instrText>
      </w:r>
      <w:r w:rsidR="008D4D4B">
        <w:fldChar w:fldCharType="separate"/>
      </w:r>
      <w:r w:rsidR="00922C3C">
        <w:rPr>
          <w:noProof/>
        </w:rPr>
        <w:t>4</w:t>
      </w:r>
      <w:r w:rsidR="008D4D4B">
        <w:rPr>
          <w:noProof/>
        </w:rPr>
        <w:fldChar w:fldCharType="end"/>
      </w:r>
      <w:bookmarkEnd w:id="25"/>
      <w:r w:rsidRPr="00997E63">
        <w:t>: CDFs of coupling loss</w:t>
      </w:r>
      <w:r w:rsidR="001E0818" w:rsidRPr="00997E63">
        <w:t>, geometry SIR, and geometry SINR</w:t>
      </w:r>
      <w:r w:rsidRPr="00997E63">
        <w:t xml:space="preserve"> for Case 7 – LEO</w:t>
      </w:r>
      <w:r w:rsidR="00063A2A" w:rsidRPr="00997E63">
        <w:t>-600</w:t>
      </w:r>
      <w:r w:rsidRPr="00997E63">
        <w:t xml:space="preserve"> in Ka band with 3 frequency </w:t>
      </w:r>
      <w:proofErr w:type="gramStart"/>
      <w:r w:rsidRPr="00997E63">
        <w:t>reuse</w:t>
      </w:r>
      <w:proofErr w:type="gramEnd"/>
    </w:p>
    <w:p w14:paraId="5325AD54" w14:textId="77777777" w:rsidR="009C029E" w:rsidRDefault="009C029E" w:rsidP="009C029E">
      <w:pPr>
        <w:pStyle w:val="Heading2"/>
      </w:pPr>
      <w:r>
        <w:t>3.3</w:t>
      </w:r>
      <w:r>
        <w:tab/>
        <w:t>Cases 9 and 10: LEO-600 in S band</w:t>
      </w:r>
    </w:p>
    <w:p w14:paraId="67775664" w14:textId="3CB4B7EA" w:rsidR="009C029E" w:rsidRPr="00390C77" w:rsidRDefault="009A50E9" w:rsidP="001D7FE1">
      <w:pPr>
        <w:jc w:val="both"/>
        <w:rPr>
          <w:rFonts w:ascii="Arial" w:hAnsi="Arial" w:cs="Arial"/>
          <w:sz w:val="20"/>
          <w:szCs w:val="20"/>
          <w:lang w:eastAsia="ja-JP"/>
        </w:rPr>
      </w:pPr>
      <w:r w:rsidRPr="00997E63">
        <w:rPr>
          <w:rFonts w:ascii="Arial" w:hAnsi="Arial" w:cs="Arial"/>
          <w:sz w:val="20"/>
          <w:szCs w:val="20"/>
          <w:lang w:eastAsia="ja-JP"/>
        </w:rPr>
        <w:t>The CDFs of coupling loss</w:t>
      </w:r>
      <w:r>
        <w:rPr>
          <w:rFonts w:ascii="Arial" w:hAnsi="Arial" w:cs="Arial"/>
          <w:sz w:val="20"/>
          <w:szCs w:val="20"/>
          <w:lang w:eastAsia="ja-JP"/>
        </w:rPr>
        <w:t>,</w:t>
      </w:r>
      <w:r w:rsidRPr="00997E63">
        <w:rPr>
          <w:rFonts w:ascii="Arial" w:hAnsi="Arial" w:cs="Arial"/>
          <w:sz w:val="20"/>
          <w:szCs w:val="20"/>
          <w:lang w:eastAsia="ja-JP"/>
        </w:rPr>
        <w:t xml:space="preserve"> geometry SIR</w:t>
      </w:r>
      <w:r>
        <w:rPr>
          <w:rFonts w:ascii="Arial" w:hAnsi="Arial" w:cs="Arial"/>
          <w:sz w:val="20"/>
          <w:szCs w:val="20"/>
          <w:lang w:eastAsia="ja-JP"/>
        </w:rPr>
        <w:t>, and geometry SINR</w:t>
      </w:r>
      <w:r w:rsidRPr="00997E63">
        <w:rPr>
          <w:rFonts w:ascii="Arial" w:hAnsi="Arial" w:cs="Arial"/>
          <w:sz w:val="20"/>
          <w:szCs w:val="20"/>
          <w:lang w:eastAsia="ja-JP"/>
        </w:rPr>
        <w:t xml:space="preserve"> </w:t>
      </w:r>
      <w:r w:rsidR="009C029E" w:rsidRPr="00997E63">
        <w:rPr>
          <w:rFonts w:ascii="Arial" w:hAnsi="Arial" w:cs="Arial"/>
          <w:sz w:val="20"/>
          <w:szCs w:val="20"/>
          <w:lang w:eastAsia="ja-JP"/>
        </w:rPr>
        <w:t>for Cases 9 and 10 are respectively shown in</w:t>
      </w:r>
      <w:r w:rsidR="001D7FE1" w:rsidRPr="00997E63">
        <w:rPr>
          <w:rFonts w:ascii="Arial" w:hAnsi="Arial" w:cs="Arial"/>
          <w:sz w:val="20"/>
          <w:szCs w:val="20"/>
          <w:lang w:eastAsia="ja-JP"/>
        </w:rPr>
        <w:t xml:space="preserve"> Figure 5 and Figure 6</w:t>
      </w:r>
      <w:r w:rsidR="009C029E" w:rsidRPr="007C5CDA">
        <w:rPr>
          <w:rFonts w:ascii="Arial" w:hAnsi="Arial" w:cs="Arial"/>
          <w:sz w:val="20"/>
          <w:szCs w:val="20"/>
          <w:lang w:eastAsia="ja-JP"/>
        </w:rPr>
        <w:t xml:space="preserve">. </w:t>
      </w:r>
      <w:r w:rsidR="009C029E" w:rsidRPr="00440CAD">
        <w:rPr>
          <w:rFonts w:ascii="Arial" w:hAnsi="Arial" w:cs="Arial"/>
          <w:sz w:val="20"/>
          <w:szCs w:val="20"/>
          <w:lang w:eastAsia="ja-JP"/>
        </w:rPr>
        <w:t>We make the following observations</w:t>
      </w:r>
      <w:r w:rsidR="009C029E">
        <w:rPr>
          <w:rFonts w:ascii="Arial" w:hAnsi="Arial" w:cs="Arial"/>
          <w:sz w:val="20"/>
          <w:szCs w:val="20"/>
          <w:lang w:eastAsia="ja-JP"/>
        </w:rPr>
        <w:t>.</w:t>
      </w:r>
    </w:p>
    <w:p w14:paraId="683A233A" w14:textId="77777777" w:rsidR="009C029E" w:rsidRPr="00997E63" w:rsidRDefault="009C029E" w:rsidP="009C029E">
      <w:pPr>
        <w:pStyle w:val="Observation"/>
        <w:overflowPunct w:val="0"/>
        <w:autoSpaceDE w:val="0"/>
        <w:autoSpaceDN w:val="0"/>
        <w:adjustRightInd w:val="0"/>
        <w:spacing w:line="240" w:lineRule="auto"/>
        <w:textAlignment w:val="baseline"/>
        <w:rPr>
          <w:sz w:val="20"/>
          <w:szCs w:val="20"/>
        </w:rPr>
      </w:pPr>
      <w:bookmarkStart w:id="26" w:name="_Toc20130206"/>
      <w:bookmarkStart w:id="27" w:name="_Toc21080040"/>
      <w:r w:rsidRPr="00997E63">
        <w:rPr>
          <w:sz w:val="20"/>
          <w:szCs w:val="20"/>
        </w:rPr>
        <w:t>For S-band LEO-600 in both Case 9 and Case 10, the coupling loss ranges from ~122 dB to ~129 dB and is independent of frequency reuse option.</w:t>
      </w:r>
      <w:bookmarkEnd w:id="26"/>
      <w:bookmarkEnd w:id="27"/>
    </w:p>
    <w:p w14:paraId="1234C1F8" w14:textId="30A1CCCF" w:rsidR="001D7FE1" w:rsidRPr="007C5CDA" w:rsidRDefault="001D7FE1" w:rsidP="001D7FE1">
      <w:pPr>
        <w:pStyle w:val="Observation"/>
        <w:overflowPunct w:val="0"/>
        <w:autoSpaceDE w:val="0"/>
        <w:autoSpaceDN w:val="0"/>
        <w:adjustRightInd w:val="0"/>
        <w:spacing w:line="240" w:lineRule="auto"/>
        <w:textAlignment w:val="baseline"/>
        <w:rPr>
          <w:sz w:val="20"/>
          <w:szCs w:val="20"/>
        </w:rPr>
      </w:pPr>
      <w:bookmarkStart w:id="28" w:name="_Toc21080041"/>
      <w:r w:rsidRPr="007C5CDA">
        <w:rPr>
          <w:sz w:val="20"/>
          <w:szCs w:val="20"/>
        </w:rPr>
        <w:t>For S-band LEO-600 in Case 9, the geometry SIR ranges from ~-3.8 dB to ~1.3 dB, demonstrating that with frequency reuse 1, interference could be a limiting factor for a fully loaded LEO system. Comparing geometry SIR to geometry SINR, the difference at 50</w:t>
      </w:r>
      <w:r w:rsidRPr="007C5CDA">
        <w:rPr>
          <w:sz w:val="20"/>
          <w:szCs w:val="20"/>
          <w:vertAlign w:val="superscript"/>
        </w:rPr>
        <w:t>th</w:t>
      </w:r>
      <w:r w:rsidRPr="007C5CDA">
        <w:rPr>
          <w:sz w:val="20"/>
          <w:szCs w:val="20"/>
        </w:rPr>
        <w:t xml:space="preserve"> percentile is within ~0.1 dB, demonstrating that noise effect is negligible in this interference-limited scenario.</w:t>
      </w:r>
      <w:bookmarkEnd w:id="28"/>
    </w:p>
    <w:p w14:paraId="0D01FBD9" w14:textId="2A8BB6C6" w:rsidR="001D7FE1" w:rsidRPr="007C5CDA" w:rsidRDefault="001D7FE1" w:rsidP="001D7FE1">
      <w:pPr>
        <w:pStyle w:val="Observation"/>
        <w:overflowPunct w:val="0"/>
        <w:autoSpaceDE w:val="0"/>
        <w:autoSpaceDN w:val="0"/>
        <w:adjustRightInd w:val="0"/>
        <w:spacing w:line="240" w:lineRule="auto"/>
        <w:textAlignment w:val="baseline"/>
        <w:rPr>
          <w:sz w:val="20"/>
          <w:szCs w:val="20"/>
        </w:rPr>
      </w:pPr>
      <w:bookmarkStart w:id="29" w:name="_Toc21080042"/>
      <w:r w:rsidRPr="007C5CDA">
        <w:rPr>
          <w:sz w:val="20"/>
          <w:szCs w:val="20"/>
        </w:rPr>
        <w:t>For S-band LEO-600 in Case 10, the geometry SIR ranges from ~7.6 dB to ~9.3 dB, demonstrating that with frequency reuse 3, interference is much mitigated (versus frequency reuse 1) for a fully loaded LEO system. Comparing geometry SIR to geometry SINR, the difference at 50</w:t>
      </w:r>
      <w:r w:rsidRPr="007C5CDA">
        <w:rPr>
          <w:sz w:val="20"/>
          <w:szCs w:val="20"/>
          <w:vertAlign w:val="superscript"/>
        </w:rPr>
        <w:t>th</w:t>
      </w:r>
      <w:r w:rsidRPr="007C5CDA">
        <w:rPr>
          <w:sz w:val="20"/>
          <w:szCs w:val="20"/>
        </w:rPr>
        <w:t xml:space="preserve"> percentile is within ~0.8 dB, demonstrating that noise effect is not negligible in this scenario.</w:t>
      </w:r>
      <w:bookmarkEnd w:id="29"/>
    </w:p>
    <w:p w14:paraId="796D3131" w14:textId="6B182CDE" w:rsidR="009C029E" w:rsidRPr="00997E63" w:rsidRDefault="009C029E" w:rsidP="009C029E">
      <w:pPr>
        <w:rPr>
          <w:lang w:eastAsia="ja-JP"/>
        </w:rPr>
      </w:pPr>
      <w:r w:rsidRPr="00DA5A47">
        <w:rPr>
          <w:noProof/>
          <w:lang w:eastAsia="ja-JP"/>
        </w:rPr>
        <w:drawing>
          <wp:inline distT="0" distB="0" distL="0" distR="0" wp14:anchorId="0D737A4F" wp14:editId="2EF0E89A">
            <wp:extent cx="1998132" cy="1498600"/>
            <wp:effectExtent l="0" t="0" r="2540" b="6350"/>
            <wp:docPr id="20" name="Picture 19">
              <a:extLst xmlns:a="http://schemas.openxmlformats.org/drawingml/2006/main">
                <a:ext uri="{FF2B5EF4-FFF2-40B4-BE49-F238E27FC236}">
                  <a16:creationId xmlns:a16="http://schemas.microsoft.com/office/drawing/2014/main" id="{63DF38F4-FDCC-4053-A7EC-6F29312A41D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9">
                      <a:extLst>
                        <a:ext uri="{FF2B5EF4-FFF2-40B4-BE49-F238E27FC236}">
                          <a16:creationId xmlns:a16="http://schemas.microsoft.com/office/drawing/2014/main" id="{63DF38F4-FDCC-4053-A7EC-6F29312A41D4}"/>
                        </a:ext>
                      </a:extLst>
                    </pic:cNvPr>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013549" cy="1510163"/>
                    </a:xfrm>
                    <a:prstGeom prst="rect">
                      <a:avLst/>
                    </a:prstGeom>
                  </pic:spPr>
                </pic:pic>
              </a:graphicData>
            </a:graphic>
          </wp:inline>
        </w:drawing>
      </w:r>
      <w:r w:rsidRPr="00997E63">
        <w:t xml:space="preserve"> </w:t>
      </w:r>
      <w:r w:rsidRPr="00DA5A47">
        <w:rPr>
          <w:noProof/>
          <w:lang w:eastAsia="ja-JP"/>
        </w:rPr>
        <w:drawing>
          <wp:inline distT="0" distB="0" distL="0" distR="0" wp14:anchorId="6DE03FE6" wp14:editId="58EC30B5">
            <wp:extent cx="2011682" cy="1508760"/>
            <wp:effectExtent l="0" t="0" r="7620" b="0"/>
            <wp:docPr id="24" name="Picture 23">
              <a:extLst xmlns:a="http://schemas.openxmlformats.org/drawingml/2006/main">
                <a:ext uri="{FF2B5EF4-FFF2-40B4-BE49-F238E27FC236}">
                  <a16:creationId xmlns:a16="http://schemas.microsoft.com/office/drawing/2014/main" id="{63739496-8B41-4F46-864E-C791D277665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3">
                      <a:extLst>
                        <a:ext uri="{FF2B5EF4-FFF2-40B4-BE49-F238E27FC236}">
                          <a16:creationId xmlns:a16="http://schemas.microsoft.com/office/drawing/2014/main" id="{63739496-8B41-4F46-864E-C791D2776657}"/>
                        </a:ext>
                      </a:extLst>
                    </pic:cNvPr>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2026611" cy="1519957"/>
                    </a:xfrm>
                    <a:prstGeom prst="rect">
                      <a:avLst/>
                    </a:prstGeom>
                  </pic:spPr>
                </pic:pic>
              </a:graphicData>
            </a:graphic>
          </wp:inline>
        </w:drawing>
      </w:r>
      <w:r w:rsidR="001D7FE1" w:rsidRPr="001D7FE1">
        <w:rPr>
          <w:noProof/>
        </w:rPr>
        <w:drawing>
          <wp:inline distT="0" distB="0" distL="0" distR="0" wp14:anchorId="37D4FE47" wp14:editId="41B37E04">
            <wp:extent cx="2011680" cy="1508760"/>
            <wp:effectExtent l="0" t="0" r="7620" b="0"/>
            <wp:docPr id="28" name="Picture 8">
              <a:extLst xmlns:a="http://schemas.openxmlformats.org/drawingml/2006/main">
                <a:ext uri="{FF2B5EF4-FFF2-40B4-BE49-F238E27FC236}">
                  <a16:creationId xmlns:a16="http://schemas.microsoft.com/office/drawing/2014/main" id="{32772870-3757-45B5-A1A2-325A07469E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32772870-3757-45B5-A1A2-325A07469EE7}"/>
                        </a:ext>
                      </a:extLst>
                    </pic:cNvPr>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2021306" cy="1515980"/>
                    </a:xfrm>
                    <a:prstGeom prst="rect">
                      <a:avLst/>
                    </a:prstGeom>
                  </pic:spPr>
                </pic:pic>
              </a:graphicData>
            </a:graphic>
          </wp:inline>
        </w:drawing>
      </w:r>
    </w:p>
    <w:p w14:paraId="6D052BF8" w14:textId="63322542" w:rsidR="009C029E" w:rsidRPr="007C5CDA" w:rsidRDefault="009C029E" w:rsidP="009C029E">
      <w:pPr>
        <w:pStyle w:val="Caption"/>
        <w:jc w:val="center"/>
      </w:pPr>
      <w:bookmarkStart w:id="30" w:name="_Ref20129690"/>
      <w:r w:rsidRPr="00997E63">
        <w:t xml:space="preserve">Figure </w:t>
      </w:r>
      <w:r w:rsidR="008D4D4B">
        <w:fldChar w:fldCharType="begin"/>
      </w:r>
      <w:r w:rsidR="008D4D4B" w:rsidRPr="007C5CDA">
        <w:instrText xml:space="preserve"> SEQ Figure \* ARABIC </w:instrText>
      </w:r>
      <w:r w:rsidR="008D4D4B">
        <w:fldChar w:fldCharType="separate"/>
      </w:r>
      <w:r w:rsidR="00922C3C">
        <w:rPr>
          <w:noProof/>
        </w:rPr>
        <w:t>5</w:t>
      </w:r>
      <w:r w:rsidR="008D4D4B">
        <w:rPr>
          <w:noProof/>
        </w:rPr>
        <w:fldChar w:fldCharType="end"/>
      </w:r>
      <w:bookmarkEnd w:id="30"/>
      <w:r w:rsidRPr="00997E63">
        <w:t>: CDFs of coupling loss</w:t>
      </w:r>
      <w:r w:rsidR="001E0818" w:rsidRPr="00997E63">
        <w:t>, geometry SIR, and geometry SINR</w:t>
      </w:r>
      <w:r w:rsidRPr="00997E63">
        <w:t xml:space="preserve"> for Case 9 – LEO-600 in S band with 1 frequency reuse</w:t>
      </w:r>
    </w:p>
    <w:p w14:paraId="152D9FF8" w14:textId="5C17F5F1" w:rsidR="00216A6A" w:rsidRPr="00997E63" w:rsidRDefault="00216A6A" w:rsidP="00216A6A">
      <w:pPr>
        <w:rPr>
          <w:lang w:eastAsia="ja-JP"/>
        </w:rPr>
      </w:pPr>
      <w:bookmarkStart w:id="31" w:name="_Ref20129705"/>
      <w:r w:rsidRPr="00DA5A47">
        <w:rPr>
          <w:noProof/>
          <w:lang w:eastAsia="ja-JP"/>
        </w:rPr>
        <w:drawing>
          <wp:inline distT="0" distB="0" distL="0" distR="0" wp14:anchorId="125EA4EB" wp14:editId="5E505B0E">
            <wp:extent cx="1997710" cy="1498283"/>
            <wp:effectExtent l="0" t="0" r="2540" b="6985"/>
            <wp:docPr id="6" name="Picture 19">
              <a:extLst xmlns:a="http://schemas.openxmlformats.org/drawingml/2006/main">
                <a:ext uri="{FF2B5EF4-FFF2-40B4-BE49-F238E27FC236}">
                  <a16:creationId xmlns:a16="http://schemas.microsoft.com/office/drawing/2014/main" id="{63DF38F4-FDCC-4053-A7EC-6F29312A41D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9">
                      <a:extLst>
                        <a:ext uri="{FF2B5EF4-FFF2-40B4-BE49-F238E27FC236}">
                          <a16:creationId xmlns:a16="http://schemas.microsoft.com/office/drawing/2014/main" id="{63DF38F4-FDCC-4053-A7EC-6F29312A41D4}"/>
                        </a:ext>
                      </a:extLst>
                    </pic:cNvPr>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2004097" cy="1503073"/>
                    </a:xfrm>
                    <a:prstGeom prst="rect">
                      <a:avLst/>
                    </a:prstGeom>
                  </pic:spPr>
                </pic:pic>
              </a:graphicData>
            </a:graphic>
          </wp:inline>
        </w:drawing>
      </w:r>
      <w:r w:rsidRPr="00997E63">
        <w:t xml:space="preserve"> </w:t>
      </w:r>
      <w:r w:rsidRPr="00DA5A47">
        <w:rPr>
          <w:noProof/>
          <w:lang w:eastAsia="ja-JP"/>
        </w:rPr>
        <w:drawing>
          <wp:inline distT="0" distB="0" distL="0" distR="0" wp14:anchorId="418E672A" wp14:editId="7F1E5BC2">
            <wp:extent cx="1998133" cy="1498600"/>
            <wp:effectExtent l="0" t="0" r="2540" b="6350"/>
            <wp:docPr id="7" name="Picture 23">
              <a:extLst xmlns:a="http://schemas.openxmlformats.org/drawingml/2006/main">
                <a:ext uri="{FF2B5EF4-FFF2-40B4-BE49-F238E27FC236}">
                  <a16:creationId xmlns:a16="http://schemas.microsoft.com/office/drawing/2014/main" id="{63739496-8B41-4F46-864E-C791D277665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3">
                      <a:extLst>
                        <a:ext uri="{FF2B5EF4-FFF2-40B4-BE49-F238E27FC236}">
                          <a16:creationId xmlns:a16="http://schemas.microsoft.com/office/drawing/2014/main" id="{63739496-8B41-4F46-864E-C791D2776657}"/>
                        </a:ext>
                      </a:extLst>
                    </pic:cNvPr>
                    <pic:cNvPicPr>
                      <a:picLocks noChangeAspect="1"/>
                    </pic:cNvPicPr>
                  </pic:nvPicPr>
                  <pic:blipFill>
                    <a:blip r:embed="rId27" cstate="print">
                      <a:extLst>
                        <a:ext uri="{28A0092B-C50C-407E-A947-70E740481C1C}">
                          <a14:useLocalDpi xmlns:a14="http://schemas.microsoft.com/office/drawing/2010/main" val="0"/>
                        </a:ext>
                      </a:extLst>
                    </a:blip>
                    <a:stretch>
                      <a:fillRect/>
                    </a:stretch>
                  </pic:blipFill>
                  <pic:spPr>
                    <a:xfrm>
                      <a:off x="0" y="0"/>
                      <a:ext cx="2017230" cy="1512923"/>
                    </a:xfrm>
                    <a:prstGeom prst="rect">
                      <a:avLst/>
                    </a:prstGeom>
                  </pic:spPr>
                </pic:pic>
              </a:graphicData>
            </a:graphic>
          </wp:inline>
        </w:drawing>
      </w:r>
      <w:r w:rsidR="001D7FE1" w:rsidRPr="00997E63">
        <w:t xml:space="preserve"> </w:t>
      </w:r>
      <w:r w:rsidR="001D7FE1" w:rsidRPr="001D7FE1">
        <w:rPr>
          <w:noProof/>
        </w:rPr>
        <w:drawing>
          <wp:inline distT="0" distB="0" distL="0" distR="0" wp14:anchorId="4F54E54C" wp14:editId="69FBF642">
            <wp:extent cx="2032000" cy="1523999"/>
            <wp:effectExtent l="0" t="0" r="6350" b="635"/>
            <wp:docPr id="30" name="Picture 7">
              <a:extLst xmlns:a="http://schemas.openxmlformats.org/drawingml/2006/main">
                <a:ext uri="{FF2B5EF4-FFF2-40B4-BE49-F238E27FC236}">
                  <a16:creationId xmlns:a16="http://schemas.microsoft.com/office/drawing/2014/main" id="{951530F8-525B-48F5-A273-F9A532304D8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951530F8-525B-48F5-A273-F9A532304D88}"/>
                        </a:ext>
                      </a:extLst>
                    </pic:cNvPr>
                    <pic:cNvPicPr>
                      <a:picLocks noChangeAspect="1"/>
                    </pic:cNvPicPr>
                  </pic:nvPicPr>
                  <pic:blipFill>
                    <a:blip r:embed="rId28" cstate="print">
                      <a:extLst>
                        <a:ext uri="{28A0092B-C50C-407E-A947-70E740481C1C}">
                          <a14:useLocalDpi xmlns:a14="http://schemas.microsoft.com/office/drawing/2010/main" val="0"/>
                        </a:ext>
                      </a:extLst>
                    </a:blip>
                    <a:stretch>
                      <a:fillRect/>
                    </a:stretch>
                  </pic:blipFill>
                  <pic:spPr>
                    <a:xfrm>
                      <a:off x="0" y="0"/>
                      <a:ext cx="2043131" cy="1532347"/>
                    </a:xfrm>
                    <a:prstGeom prst="rect">
                      <a:avLst/>
                    </a:prstGeom>
                  </pic:spPr>
                </pic:pic>
              </a:graphicData>
            </a:graphic>
          </wp:inline>
        </w:drawing>
      </w:r>
    </w:p>
    <w:p w14:paraId="6B83CF90" w14:textId="1E76C1A8" w:rsidR="009C029E" w:rsidRPr="007C5CDA" w:rsidRDefault="009C029E" w:rsidP="009C029E">
      <w:pPr>
        <w:pStyle w:val="Caption"/>
        <w:jc w:val="center"/>
      </w:pPr>
      <w:r w:rsidRPr="00997E63">
        <w:t xml:space="preserve">Figure </w:t>
      </w:r>
      <w:r w:rsidR="008D4D4B">
        <w:fldChar w:fldCharType="begin"/>
      </w:r>
      <w:r w:rsidR="008D4D4B" w:rsidRPr="007C5CDA">
        <w:instrText xml:space="preserve"> SEQ Figure \* ARABIC </w:instrText>
      </w:r>
      <w:r w:rsidR="008D4D4B">
        <w:fldChar w:fldCharType="separate"/>
      </w:r>
      <w:r w:rsidR="00922C3C">
        <w:rPr>
          <w:noProof/>
        </w:rPr>
        <w:t>6</w:t>
      </w:r>
      <w:r w:rsidR="008D4D4B">
        <w:rPr>
          <w:noProof/>
        </w:rPr>
        <w:fldChar w:fldCharType="end"/>
      </w:r>
      <w:bookmarkEnd w:id="31"/>
      <w:r w:rsidRPr="00997E63">
        <w:t>: CDFs of coupling loss</w:t>
      </w:r>
      <w:r w:rsidR="001E0818" w:rsidRPr="00997E63">
        <w:t>, geometry SIR, and geometry SINR</w:t>
      </w:r>
      <w:r w:rsidRPr="00997E63">
        <w:t xml:space="preserve"> for Case 10 – LEO</w:t>
      </w:r>
      <w:r w:rsidR="00BD3DE4" w:rsidRPr="00997E63">
        <w:t>-600</w:t>
      </w:r>
      <w:r w:rsidRPr="00997E63">
        <w:t xml:space="preserve"> in S band with 3 frequency </w:t>
      </w:r>
      <w:proofErr w:type="gramStart"/>
      <w:r w:rsidRPr="00997E63">
        <w:t>reuse</w:t>
      </w:r>
      <w:proofErr w:type="gramEnd"/>
    </w:p>
    <w:p w14:paraId="3ABEBF6C" w14:textId="77777777" w:rsidR="009C029E" w:rsidRDefault="009C029E" w:rsidP="009C029E">
      <w:pPr>
        <w:pStyle w:val="Heading2"/>
      </w:pPr>
      <w:r>
        <w:t>3.4</w:t>
      </w:r>
      <w:r>
        <w:tab/>
        <w:t>Cases 14 and 15: LEO-1200 in S band</w:t>
      </w:r>
    </w:p>
    <w:p w14:paraId="42C272AB" w14:textId="3C4C8EE6" w:rsidR="009C029E" w:rsidRPr="00390C77" w:rsidRDefault="009A50E9" w:rsidP="009C029E">
      <w:pPr>
        <w:rPr>
          <w:rFonts w:ascii="Arial" w:hAnsi="Arial" w:cs="Arial"/>
          <w:sz w:val="20"/>
          <w:szCs w:val="20"/>
          <w:lang w:eastAsia="ja-JP"/>
        </w:rPr>
      </w:pPr>
      <w:r w:rsidRPr="00997E63">
        <w:rPr>
          <w:rFonts w:ascii="Arial" w:hAnsi="Arial" w:cs="Arial"/>
          <w:sz w:val="20"/>
          <w:szCs w:val="20"/>
          <w:lang w:eastAsia="ja-JP"/>
        </w:rPr>
        <w:t>The CDFs of coupling loss</w:t>
      </w:r>
      <w:r>
        <w:rPr>
          <w:rFonts w:ascii="Arial" w:hAnsi="Arial" w:cs="Arial"/>
          <w:sz w:val="20"/>
          <w:szCs w:val="20"/>
          <w:lang w:eastAsia="ja-JP"/>
        </w:rPr>
        <w:t>,</w:t>
      </w:r>
      <w:r w:rsidRPr="00997E63">
        <w:rPr>
          <w:rFonts w:ascii="Arial" w:hAnsi="Arial" w:cs="Arial"/>
          <w:sz w:val="20"/>
          <w:szCs w:val="20"/>
          <w:lang w:eastAsia="ja-JP"/>
        </w:rPr>
        <w:t xml:space="preserve"> geometry SIR</w:t>
      </w:r>
      <w:r>
        <w:rPr>
          <w:rFonts w:ascii="Arial" w:hAnsi="Arial" w:cs="Arial"/>
          <w:sz w:val="20"/>
          <w:szCs w:val="20"/>
          <w:lang w:eastAsia="ja-JP"/>
        </w:rPr>
        <w:t>, and geometry SINR</w:t>
      </w:r>
      <w:r w:rsidRPr="00997E63">
        <w:rPr>
          <w:rFonts w:ascii="Arial" w:hAnsi="Arial" w:cs="Arial"/>
          <w:sz w:val="20"/>
          <w:szCs w:val="20"/>
          <w:lang w:eastAsia="ja-JP"/>
        </w:rPr>
        <w:t xml:space="preserve"> </w:t>
      </w:r>
      <w:r w:rsidR="009C029E" w:rsidRPr="00997E63">
        <w:rPr>
          <w:rFonts w:ascii="Arial" w:hAnsi="Arial" w:cs="Arial"/>
          <w:sz w:val="20"/>
          <w:szCs w:val="20"/>
          <w:lang w:eastAsia="ja-JP"/>
        </w:rPr>
        <w:t xml:space="preserve">for Cases </w:t>
      </w:r>
      <w:r w:rsidR="00AE29CB">
        <w:rPr>
          <w:rFonts w:ascii="Arial" w:hAnsi="Arial" w:cs="Arial"/>
          <w:sz w:val="20"/>
          <w:szCs w:val="20"/>
          <w:lang w:eastAsia="ja-JP"/>
        </w:rPr>
        <w:t>14</w:t>
      </w:r>
      <w:r w:rsidR="009C029E" w:rsidRPr="00997E63">
        <w:rPr>
          <w:rFonts w:ascii="Arial" w:hAnsi="Arial" w:cs="Arial"/>
          <w:sz w:val="20"/>
          <w:szCs w:val="20"/>
          <w:lang w:eastAsia="ja-JP"/>
        </w:rPr>
        <w:t xml:space="preserve"> and 1</w:t>
      </w:r>
      <w:r w:rsidR="00AE29CB">
        <w:rPr>
          <w:rFonts w:ascii="Arial" w:hAnsi="Arial" w:cs="Arial"/>
          <w:sz w:val="20"/>
          <w:szCs w:val="20"/>
          <w:lang w:eastAsia="ja-JP"/>
        </w:rPr>
        <w:t>5</w:t>
      </w:r>
      <w:r w:rsidR="009C029E" w:rsidRPr="00997E63">
        <w:rPr>
          <w:rFonts w:ascii="Arial" w:hAnsi="Arial" w:cs="Arial"/>
          <w:sz w:val="20"/>
          <w:szCs w:val="20"/>
          <w:lang w:eastAsia="ja-JP"/>
        </w:rPr>
        <w:t xml:space="preserve"> are respectively shown in</w:t>
      </w:r>
      <w:r w:rsidR="001D7FE1" w:rsidRPr="00997E63">
        <w:rPr>
          <w:rFonts w:ascii="Arial" w:hAnsi="Arial" w:cs="Arial"/>
          <w:sz w:val="20"/>
          <w:szCs w:val="20"/>
          <w:lang w:eastAsia="ja-JP"/>
        </w:rPr>
        <w:t xml:space="preserve"> Figure 7 and Figure 8</w:t>
      </w:r>
      <w:r w:rsidR="009C029E" w:rsidRPr="007C5CDA">
        <w:rPr>
          <w:rFonts w:ascii="Arial" w:hAnsi="Arial" w:cs="Arial"/>
          <w:sz w:val="20"/>
          <w:szCs w:val="20"/>
          <w:lang w:eastAsia="ja-JP"/>
        </w:rPr>
        <w:t xml:space="preserve">. </w:t>
      </w:r>
      <w:r w:rsidR="009C029E" w:rsidRPr="00440CAD">
        <w:rPr>
          <w:rFonts w:ascii="Arial" w:hAnsi="Arial" w:cs="Arial"/>
          <w:sz w:val="20"/>
          <w:szCs w:val="20"/>
          <w:lang w:eastAsia="ja-JP"/>
        </w:rPr>
        <w:t>We make the following observations</w:t>
      </w:r>
      <w:r w:rsidR="009C029E">
        <w:rPr>
          <w:rFonts w:ascii="Arial" w:hAnsi="Arial" w:cs="Arial"/>
          <w:sz w:val="20"/>
          <w:szCs w:val="20"/>
          <w:lang w:eastAsia="ja-JP"/>
        </w:rPr>
        <w:t>.</w:t>
      </w:r>
    </w:p>
    <w:p w14:paraId="38B5DB32" w14:textId="77777777" w:rsidR="009C029E" w:rsidRPr="007C5CDA" w:rsidRDefault="009C029E" w:rsidP="009C029E">
      <w:pPr>
        <w:pStyle w:val="Observation"/>
        <w:overflowPunct w:val="0"/>
        <w:autoSpaceDE w:val="0"/>
        <w:autoSpaceDN w:val="0"/>
        <w:adjustRightInd w:val="0"/>
        <w:spacing w:line="240" w:lineRule="auto"/>
        <w:textAlignment w:val="baseline"/>
        <w:rPr>
          <w:sz w:val="20"/>
          <w:szCs w:val="20"/>
        </w:rPr>
      </w:pPr>
      <w:bookmarkStart w:id="32" w:name="_Toc20130209"/>
      <w:bookmarkStart w:id="33" w:name="_Toc21080043"/>
      <w:r w:rsidRPr="00997E63">
        <w:rPr>
          <w:sz w:val="20"/>
          <w:szCs w:val="20"/>
        </w:rPr>
        <w:t>For S-band LEO-1200 in both Case 14 and Case 15, the coupling loss ranges from ~128 dB to ~135 dB and is independent of frequency reuse option. Note that this range is 6 dB larger than the counterpart in S-band LEO-600, mainly due to the increased free-space pathloss.</w:t>
      </w:r>
      <w:bookmarkEnd w:id="32"/>
      <w:bookmarkEnd w:id="33"/>
    </w:p>
    <w:p w14:paraId="756B0C06" w14:textId="0D03E4A1" w:rsidR="00075C7A" w:rsidRPr="007C5CDA" w:rsidRDefault="00075C7A" w:rsidP="00075C7A">
      <w:pPr>
        <w:pStyle w:val="Observation"/>
        <w:overflowPunct w:val="0"/>
        <w:autoSpaceDE w:val="0"/>
        <w:autoSpaceDN w:val="0"/>
        <w:adjustRightInd w:val="0"/>
        <w:spacing w:line="240" w:lineRule="auto"/>
        <w:textAlignment w:val="baseline"/>
        <w:rPr>
          <w:sz w:val="20"/>
          <w:szCs w:val="20"/>
        </w:rPr>
      </w:pPr>
      <w:bookmarkStart w:id="34" w:name="_Toc21080044"/>
      <w:r w:rsidRPr="007C5CDA">
        <w:rPr>
          <w:sz w:val="20"/>
          <w:szCs w:val="20"/>
        </w:rPr>
        <w:lastRenderedPageBreak/>
        <w:t>For S-band LEO-1200 in Case 14, the geometry SIR ranges from ~-3.8 dB to ~1.3 dB, demonstrating that with frequency reuse 1, interference could be a limiting factor for a fully loaded LEO system. Comparing geometry SIR to geometry SINR, the difference at 50</w:t>
      </w:r>
      <w:r w:rsidRPr="007C5CDA">
        <w:rPr>
          <w:sz w:val="20"/>
          <w:szCs w:val="20"/>
          <w:vertAlign w:val="superscript"/>
        </w:rPr>
        <w:t>th</w:t>
      </w:r>
      <w:r w:rsidRPr="007C5CDA">
        <w:rPr>
          <w:sz w:val="20"/>
          <w:szCs w:val="20"/>
        </w:rPr>
        <w:t xml:space="preserve"> percentile is within ~0.1 dB, demonstrating that noise effect is negligible in this interference-limited scenario.</w:t>
      </w:r>
      <w:bookmarkEnd w:id="34"/>
    </w:p>
    <w:p w14:paraId="75B437AE" w14:textId="2548DDBF" w:rsidR="009C029E" w:rsidRPr="007C5CDA" w:rsidRDefault="00075C7A" w:rsidP="009C029E">
      <w:pPr>
        <w:pStyle w:val="Observation"/>
        <w:overflowPunct w:val="0"/>
        <w:autoSpaceDE w:val="0"/>
        <w:autoSpaceDN w:val="0"/>
        <w:adjustRightInd w:val="0"/>
        <w:spacing w:line="240" w:lineRule="auto"/>
        <w:textAlignment w:val="baseline"/>
        <w:rPr>
          <w:sz w:val="20"/>
          <w:szCs w:val="20"/>
        </w:rPr>
      </w:pPr>
      <w:bookmarkStart w:id="35" w:name="_Toc21080045"/>
      <w:r w:rsidRPr="007C5CDA">
        <w:rPr>
          <w:sz w:val="20"/>
          <w:szCs w:val="20"/>
        </w:rPr>
        <w:t>For S-band LEO-1200 in Case 15, the geometry SIR ranges from ~7.6 dB to ~9.3 dB, demonstrating that with frequency reuse 3, interference is much mitigated (versus frequency reuse 1) for a fully loaded LEO system. Comparing geometry SIR to geometry SINR, the difference at 50</w:t>
      </w:r>
      <w:r w:rsidRPr="007C5CDA">
        <w:rPr>
          <w:sz w:val="20"/>
          <w:szCs w:val="20"/>
          <w:vertAlign w:val="superscript"/>
        </w:rPr>
        <w:t>th</w:t>
      </w:r>
      <w:r w:rsidRPr="007C5CDA">
        <w:rPr>
          <w:sz w:val="20"/>
          <w:szCs w:val="20"/>
        </w:rPr>
        <w:t xml:space="preserve"> percentile is within ~0.8 dB, demonstrating that noise effect is not negligible in this scenario.</w:t>
      </w:r>
      <w:bookmarkEnd w:id="35"/>
    </w:p>
    <w:p w14:paraId="1DC8F65D" w14:textId="1EFB7FD7" w:rsidR="009C029E" w:rsidRPr="00997E63" w:rsidRDefault="009C029E" w:rsidP="009C029E">
      <w:pPr>
        <w:rPr>
          <w:lang w:eastAsia="ja-JP"/>
        </w:rPr>
      </w:pPr>
      <w:r w:rsidRPr="000A715F">
        <w:rPr>
          <w:noProof/>
          <w:lang w:eastAsia="ja-JP"/>
        </w:rPr>
        <w:drawing>
          <wp:inline distT="0" distB="0" distL="0" distR="0" wp14:anchorId="571D4A78" wp14:editId="093CDD3E">
            <wp:extent cx="2006600" cy="1504950"/>
            <wp:effectExtent l="0" t="0" r="0" b="0"/>
            <wp:docPr id="18" name="Picture 17">
              <a:extLst xmlns:a="http://schemas.openxmlformats.org/drawingml/2006/main">
                <a:ext uri="{FF2B5EF4-FFF2-40B4-BE49-F238E27FC236}">
                  <a16:creationId xmlns:a16="http://schemas.microsoft.com/office/drawing/2014/main" id="{2A5A3AD0-515A-40C1-9D6D-EB96607FF13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7">
                      <a:extLst>
                        <a:ext uri="{FF2B5EF4-FFF2-40B4-BE49-F238E27FC236}">
                          <a16:creationId xmlns:a16="http://schemas.microsoft.com/office/drawing/2014/main" id="{2A5A3AD0-515A-40C1-9D6D-EB96607FF137}"/>
                        </a:ext>
                      </a:extLst>
                    </pic:cNvPr>
                    <pic:cNvPicPr>
                      <a:picLocks noChangeAspect="1"/>
                    </pic:cNvPicPr>
                  </pic:nvPicPr>
                  <pic:blipFill>
                    <a:blip r:embed="rId29" cstate="print">
                      <a:extLst>
                        <a:ext uri="{28A0092B-C50C-407E-A947-70E740481C1C}">
                          <a14:useLocalDpi xmlns:a14="http://schemas.microsoft.com/office/drawing/2010/main" val="0"/>
                        </a:ext>
                      </a:extLst>
                    </a:blip>
                    <a:stretch>
                      <a:fillRect/>
                    </a:stretch>
                  </pic:blipFill>
                  <pic:spPr>
                    <a:xfrm>
                      <a:off x="0" y="0"/>
                      <a:ext cx="2028997" cy="1521748"/>
                    </a:xfrm>
                    <a:prstGeom prst="rect">
                      <a:avLst/>
                    </a:prstGeom>
                  </pic:spPr>
                </pic:pic>
              </a:graphicData>
            </a:graphic>
          </wp:inline>
        </w:drawing>
      </w:r>
      <w:r w:rsidRPr="00997E63">
        <w:t xml:space="preserve"> </w:t>
      </w:r>
      <w:r w:rsidRPr="000A715F">
        <w:rPr>
          <w:noProof/>
          <w:lang w:eastAsia="ja-JP"/>
        </w:rPr>
        <w:drawing>
          <wp:inline distT="0" distB="0" distL="0" distR="0" wp14:anchorId="47D4695D" wp14:editId="2EAEC4A7">
            <wp:extent cx="1998132" cy="1498600"/>
            <wp:effectExtent l="0" t="0" r="2540" b="6350"/>
            <wp:docPr id="22" name="Picture 21">
              <a:extLst xmlns:a="http://schemas.openxmlformats.org/drawingml/2006/main">
                <a:ext uri="{FF2B5EF4-FFF2-40B4-BE49-F238E27FC236}">
                  <a16:creationId xmlns:a16="http://schemas.microsoft.com/office/drawing/2014/main" id="{A67766F1-1C25-4DDF-A8F1-667C52F41AA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1">
                      <a:extLst>
                        <a:ext uri="{FF2B5EF4-FFF2-40B4-BE49-F238E27FC236}">
                          <a16:creationId xmlns:a16="http://schemas.microsoft.com/office/drawing/2014/main" id="{A67766F1-1C25-4DDF-A8F1-667C52F41AAA}"/>
                        </a:ext>
                      </a:extLst>
                    </pic:cNvPr>
                    <pic:cNvPicPr>
                      <a:picLocks noChangeAspect="1"/>
                    </pic:cNvPicPr>
                  </pic:nvPicPr>
                  <pic:blipFill>
                    <a:blip r:embed="rId30" cstate="print">
                      <a:extLst>
                        <a:ext uri="{28A0092B-C50C-407E-A947-70E740481C1C}">
                          <a14:useLocalDpi xmlns:a14="http://schemas.microsoft.com/office/drawing/2010/main" val="0"/>
                        </a:ext>
                      </a:extLst>
                    </a:blip>
                    <a:stretch>
                      <a:fillRect/>
                    </a:stretch>
                  </pic:blipFill>
                  <pic:spPr>
                    <a:xfrm>
                      <a:off x="0" y="0"/>
                      <a:ext cx="2035244" cy="1526434"/>
                    </a:xfrm>
                    <a:prstGeom prst="rect">
                      <a:avLst/>
                    </a:prstGeom>
                  </pic:spPr>
                </pic:pic>
              </a:graphicData>
            </a:graphic>
          </wp:inline>
        </w:drawing>
      </w:r>
      <w:r w:rsidR="001D7FE1" w:rsidRPr="00997E63">
        <w:t xml:space="preserve"> </w:t>
      </w:r>
      <w:r w:rsidR="001D7FE1" w:rsidRPr="001D7FE1">
        <w:rPr>
          <w:noProof/>
        </w:rPr>
        <w:drawing>
          <wp:inline distT="0" distB="0" distL="0" distR="0" wp14:anchorId="7EC2ECD3" wp14:editId="37343588">
            <wp:extent cx="2018454" cy="1513840"/>
            <wp:effectExtent l="0" t="0" r="1270" b="0"/>
            <wp:docPr id="31" name="Picture 8">
              <a:extLst xmlns:a="http://schemas.openxmlformats.org/drawingml/2006/main">
                <a:ext uri="{FF2B5EF4-FFF2-40B4-BE49-F238E27FC236}">
                  <a16:creationId xmlns:a16="http://schemas.microsoft.com/office/drawing/2014/main" id="{89F09E5C-A55F-42EA-952D-B9326FCCBC2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89F09E5C-A55F-42EA-952D-B9326FCCBC2F}"/>
                        </a:ext>
                      </a:extLst>
                    </pic:cNvPr>
                    <pic:cNvPicPr>
                      <a:picLocks noChangeAspect="1"/>
                    </pic:cNvPicPr>
                  </pic:nvPicPr>
                  <pic:blipFill>
                    <a:blip r:embed="rId31" cstate="print">
                      <a:extLst>
                        <a:ext uri="{28A0092B-C50C-407E-A947-70E740481C1C}">
                          <a14:useLocalDpi xmlns:a14="http://schemas.microsoft.com/office/drawing/2010/main" val="0"/>
                        </a:ext>
                      </a:extLst>
                    </a:blip>
                    <a:stretch>
                      <a:fillRect/>
                    </a:stretch>
                  </pic:blipFill>
                  <pic:spPr>
                    <a:xfrm>
                      <a:off x="0" y="0"/>
                      <a:ext cx="2026639" cy="1519979"/>
                    </a:xfrm>
                    <a:prstGeom prst="rect">
                      <a:avLst/>
                    </a:prstGeom>
                  </pic:spPr>
                </pic:pic>
              </a:graphicData>
            </a:graphic>
          </wp:inline>
        </w:drawing>
      </w:r>
    </w:p>
    <w:p w14:paraId="41A013D8" w14:textId="055E6050" w:rsidR="009C029E" w:rsidRPr="007C5CDA" w:rsidRDefault="009C029E" w:rsidP="009C029E">
      <w:pPr>
        <w:pStyle w:val="Caption"/>
        <w:jc w:val="center"/>
      </w:pPr>
      <w:bookmarkStart w:id="36" w:name="_Ref20129927"/>
      <w:r w:rsidRPr="00997E63">
        <w:t xml:space="preserve">Figure </w:t>
      </w:r>
      <w:r w:rsidR="008D4D4B">
        <w:fldChar w:fldCharType="begin"/>
      </w:r>
      <w:r w:rsidR="008D4D4B" w:rsidRPr="007C5CDA">
        <w:instrText xml:space="preserve"> SEQ Figure \* ARABIC </w:instrText>
      </w:r>
      <w:r w:rsidR="008D4D4B">
        <w:fldChar w:fldCharType="separate"/>
      </w:r>
      <w:r w:rsidR="00922C3C">
        <w:rPr>
          <w:noProof/>
        </w:rPr>
        <w:t>7</w:t>
      </w:r>
      <w:r w:rsidR="008D4D4B">
        <w:rPr>
          <w:noProof/>
        </w:rPr>
        <w:fldChar w:fldCharType="end"/>
      </w:r>
      <w:bookmarkEnd w:id="36"/>
      <w:r w:rsidRPr="00997E63">
        <w:t>: CDFs of coupling loss</w:t>
      </w:r>
      <w:r w:rsidR="001E0818" w:rsidRPr="00997E63">
        <w:t>, geometry SIR, and geometry SINR</w:t>
      </w:r>
      <w:r w:rsidRPr="00997E63">
        <w:t xml:space="preserve"> for Case 14 – LEO-1200 in S band with 1 frequency reuse</w:t>
      </w:r>
    </w:p>
    <w:p w14:paraId="7AB530A7" w14:textId="2C6A1625" w:rsidR="00350532" w:rsidRPr="00997E63" w:rsidRDefault="00350532" w:rsidP="00350532">
      <w:pPr>
        <w:rPr>
          <w:lang w:eastAsia="ja-JP"/>
        </w:rPr>
      </w:pPr>
      <w:bookmarkStart w:id="37" w:name="_Ref20129941"/>
      <w:r w:rsidRPr="000A715F">
        <w:rPr>
          <w:noProof/>
          <w:lang w:eastAsia="ja-JP"/>
        </w:rPr>
        <w:drawing>
          <wp:inline distT="0" distB="0" distL="0" distR="0" wp14:anchorId="14186557" wp14:editId="74BCB8EA">
            <wp:extent cx="1968500" cy="1476375"/>
            <wp:effectExtent l="0" t="0" r="0" b="9525"/>
            <wp:docPr id="8" name="Picture 17">
              <a:extLst xmlns:a="http://schemas.openxmlformats.org/drawingml/2006/main">
                <a:ext uri="{FF2B5EF4-FFF2-40B4-BE49-F238E27FC236}">
                  <a16:creationId xmlns:a16="http://schemas.microsoft.com/office/drawing/2014/main" id="{2A5A3AD0-515A-40C1-9D6D-EB96607FF13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7">
                      <a:extLst>
                        <a:ext uri="{FF2B5EF4-FFF2-40B4-BE49-F238E27FC236}">
                          <a16:creationId xmlns:a16="http://schemas.microsoft.com/office/drawing/2014/main" id="{2A5A3AD0-515A-40C1-9D6D-EB96607FF137}"/>
                        </a:ext>
                      </a:extLst>
                    </pic:cNvPr>
                    <pic:cNvPicPr>
                      <a:picLocks noChangeAspect="1"/>
                    </pic:cNvPicPr>
                  </pic:nvPicPr>
                  <pic:blipFill>
                    <a:blip r:embed="rId32" cstate="print">
                      <a:extLst>
                        <a:ext uri="{28A0092B-C50C-407E-A947-70E740481C1C}">
                          <a14:useLocalDpi xmlns:a14="http://schemas.microsoft.com/office/drawing/2010/main" val="0"/>
                        </a:ext>
                      </a:extLst>
                    </a:blip>
                    <a:stretch>
                      <a:fillRect/>
                    </a:stretch>
                  </pic:blipFill>
                  <pic:spPr>
                    <a:xfrm>
                      <a:off x="0" y="0"/>
                      <a:ext cx="1982998" cy="1487249"/>
                    </a:xfrm>
                    <a:prstGeom prst="rect">
                      <a:avLst/>
                    </a:prstGeom>
                  </pic:spPr>
                </pic:pic>
              </a:graphicData>
            </a:graphic>
          </wp:inline>
        </w:drawing>
      </w:r>
      <w:r w:rsidRPr="00997E63">
        <w:t xml:space="preserve"> </w:t>
      </w:r>
      <w:r w:rsidRPr="000A715F">
        <w:rPr>
          <w:noProof/>
          <w:lang w:eastAsia="ja-JP"/>
        </w:rPr>
        <w:drawing>
          <wp:inline distT="0" distB="0" distL="0" distR="0" wp14:anchorId="6BD39A6B" wp14:editId="1955C2D8">
            <wp:extent cx="1993900" cy="1495425"/>
            <wp:effectExtent l="0" t="0" r="6350" b="9525"/>
            <wp:docPr id="9" name="Picture 21">
              <a:extLst xmlns:a="http://schemas.openxmlformats.org/drawingml/2006/main">
                <a:ext uri="{FF2B5EF4-FFF2-40B4-BE49-F238E27FC236}">
                  <a16:creationId xmlns:a16="http://schemas.microsoft.com/office/drawing/2014/main" id="{A67766F1-1C25-4DDF-A8F1-667C52F41AA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1">
                      <a:extLst>
                        <a:ext uri="{FF2B5EF4-FFF2-40B4-BE49-F238E27FC236}">
                          <a16:creationId xmlns:a16="http://schemas.microsoft.com/office/drawing/2014/main" id="{A67766F1-1C25-4DDF-A8F1-667C52F41AAA}"/>
                        </a:ext>
                      </a:extLst>
                    </pic:cNvPr>
                    <pic:cNvPicPr>
                      <a:picLocks noChangeAspect="1"/>
                    </pic:cNvPicPr>
                  </pic:nvPicPr>
                  <pic:blipFill>
                    <a:blip r:embed="rId33" cstate="print">
                      <a:extLst>
                        <a:ext uri="{28A0092B-C50C-407E-A947-70E740481C1C}">
                          <a14:useLocalDpi xmlns:a14="http://schemas.microsoft.com/office/drawing/2010/main" val="0"/>
                        </a:ext>
                      </a:extLst>
                    </a:blip>
                    <a:stretch>
                      <a:fillRect/>
                    </a:stretch>
                  </pic:blipFill>
                  <pic:spPr>
                    <a:xfrm>
                      <a:off x="0" y="0"/>
                      <a:ext cx="2012856" cy="1509642"/>
                    </a:xfrm>
                    <a:prstGeom prst="rect">
                      <a:avLst/>
                    </a:prstGeom>
                  </pic:spPr>
                </pic:pic>
              </a:graphicData>
            </a:graphic>
          </wp:inline>
        </w:drawing>
      </w:r>
      <w:r w:rsidR="001D7FE1" w:rsidRPr="00997E63">
        <w:t xml:space="preserve"> </w:t>
      </w:r>
      <w:r w:rsidR="001D7FE1" w:rsidRPr="001D7FE1">
        <w:rPr>
          <w:noProof/>
        </w:rPr>
        <w:drawing>
          <wp:inline distT="0" distB="0" distL="0" distR="0" wp14:anchorId="713C9A65" wp14:editId="56F09A06">
            <wp:extent cx="2038350" cy="1528763"/>
            <wp:effectExtent l="0" t="0" r="0" b="0"/>
            <wp:docPr id="32" name="Picture 9">
              <a:extLst xmlns:a="http://schemas.openxmlformats.org/drawingml/2006/main">
                <a:ext uri="{FF2B5EF4-FFF2-40B4-BE49-F238E27FC236}">
                  <a16:creationId xmlns:a16="http://schemas.microsoft.com/office/drawing/2014/main" id="{9A9E89B1-4410-418D-AEC3-ADFD4AD0FB1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9A9E89B1-4410-418D-AEC3-ADFD4AD0FB1C}"/>
                        </a:ext>
                      </a:extLst>
                    </pic:cNvPr>
                    <pic:cNvPicPr>
                      <a:picLocks noChangeAspect="1"/>
                    </pic:cNvPicPr>
                  </pic:nvPicPr>
                  <pic:blipFill>
                    <a:blip r:embed="rId34" cstate="print">
                      <a:extLst>
                        <a:ext uri="{28A0092B-C50C-407E-A947-70E740481C1C}">
                          <a14:useLocalDpi xmlns:a14="http://schemas.microsoft.com/office/drawing/2010/main" val="0"/>
                        </a:ext>
                      </a:extLst>
                    </a:blip>
                    <a:stretch>
                      <a:fillRect/>
                    </a:stretch>
                  </pic:blipFill>
                  <pic:spPr>
                    <a:xfrm>
                      <a:off x="0" y="0"/>
                      <a:ext cx="2050682" cy="1538012"/>
                    </a:xfrm>
                    <a:prstGeom prst="rect">
                      <a:avLst/>
                    </a:prstGeom>
                  </pic:spPr>
                </pic:pic>
              </a:graphicData>
            </a:graphic>
          </wp:inline>
        </w:drawing>
      </w:r>
    </w:p>
    <w:p w14:paraId="7F704C31" w14:textId="596150C7" w:rsidR="009C029E" w:rsidRPr="007C5CDA" w:rsidRDefault="009C029E" w:rsidP="00075C7A">
      <w:pPr>
        <w:pStyle w:val="Caption"/>
        <w:jc w:val="center"/>
      </w:pPr>
      <w:r w:rsidRPr="00997E63">
        <w:t xml:space="preserve">Figure </w:t>
      </w:r>
      <w:r w:rsidR="008D4D4B">
        <w:fldChar w:fldCharType="begin"/>
      </w:r>
      <w:r w:rsidR="008D4D4B" w:rsidRPr="007C5CDA">
        <w:instrText xml:space="preserve"> SEQ Figure \* ARABIC </w:instrText>
      </w:r>
      <w:r w:rsidR="008D4D4B">
        <w:fldChar w:fldCharType="separate"/>
      </w:r>
      <w:r w:rsidR="00922C3C">
        <w:rPr>
          <w:noProof/>
        </w:rPr>
        <w:t>8</w:t>
      </w:r>
      <w:r w:rsidR="008D4D4B">
        <w:rPr>
          <w:noProof/>
        </w:rPr>
        <w:fldChar w:fldCharType="end"/>
      </w:r>
      <w:bookmarkEnd w:id="37"/>
      <w:r w:rsidRPr="00997E63">
        <w:t>: CDFs of coupling loss</w:t>
      </w:r>
      <w:r w:rsidR="001E0818" w:rsidRPr="00997E63">
        <w:t>, geometry SIR, and geometry SINR</w:t>
      </w:r>
      <w:r w:rsidRPr="00997E63">
        <w:t xml:space="preserve"> for Case 15 – LEO-1200 in S band with 3 frequency </w:t>
      </w:r>
      <w:proofErr w:type="gramStart"/>
      <w:r w:rsidRPr="00997E63">
        <w:t>reuse</w:t>
      </w:r>
      <w:proofErr w:type="gramEnd"/>
    </w:p>
    <w:p w14:paraId="4C1A350F" w14:textId="7F64C5AB" w:rsidR="00075C7A" w:rsidRDefault="00075C7A" w:rsidP="0027654F">
      <w:pPr>
        <w:pStyle w:val="Heading2"/>
        <w:tabs>
          <w:tab w:val="left" w:pos="3969"/>
        </w:tabs>
      </w:pPr>
      <w:r>
        <w:t>3.5</w:t>
      </w:r>
      <w:r>
        <w:tab/>
      </w:r>
      <w:r w:rsidR="00751622">
        <w:t>Observations</w:t>
      </w:r>
    </w:p>
    <w:p w14:paraId="0D79473F" w14:textId="6F3C9525" w:rsidR="00075C7A" w:rsidRPr="00997E63" w:rsidRDefault="00075C7A" w:rsidP="009C029E">
      <w:pPr>
        <w:jc w:val="both"/>
        <w:rPr>
          <w:rFonts w:ascii="Arial" w:hAnsi="Arial"/>
          <w:sz w:val="20"/>
          <w:szCs w:val="20"/>
        </w:rPr>
      </w:pPr>
      <w:r w:rsidRPr="00997E63">
        <w:rPr>
          <w:rFonts w:ascii="Arial" w:hAnsi="Arial"/>
          <w:sz w:val="20"/>
          <w:szCs w:val="20"/>
        </w:rPr>
        <w:t>Several remarks on the results presented in Sections 3.1 – 3.4 are in order.</w:t>
      </w:r>
    </w:p>
    <w:p w14:paraId="63C30417" w14:textId="394479DF" w:rsidR="00E851A7" w:rsidRDefault="00075C7A" w:rsidP="00075C7A">
      <w:pPr>
        <w:pStyle w:val="ListParagraph"/>
        <w:numPr>
          <w:ilvl w:val="0"/>
          <w:numId w:val="26"/>
        </w:numPr>
        <w:jc w:val="both"/>
        <w:rPr>
          <w:rFonts w:ascii="Arial" w:hAnsi="Arial"/>
          <w:sz w:val="20"/>
          <w:szCs w:val="20"/>
          <w:lang w:val="en-GB"/>
        </w:rPr>
      </w:pPr>
      <w:r>
        <w:rPr>
          <w:rFonts w:ascii="Arial" w:hAnsi="Arial"/>
          <w:sz w:val="20"/>
          <w:szCs w:val="20"/>
          <w:lang w:val="en-GB"/>
        </w:rPr>
        <w:t xml:space="preserve">The variances of coupling loss are </w:t>
      </w:r>
      <w:r w:rsidR="00997E63">
        <w:rPr>
          <w:rFonts w:ascii="Arial" w:hAnsi="Arial"/>
          <w:sz w:val="20"/>
          <w:szCs w:val="20"/>
          <w:lang w:val="en-GB"/>
        </w:rPr>
        <w:t>12</w:t>
      </w:r>
      <w:r>
        <w:rPr>
          <w:rFonts w:ascii="Arial" w:hAnsi="Arial"/>
          <w:sz w:val="20"/>
          <w:szCs w:val="20"/>
          <w:lang w:val="en-GB"/>
        </w:rPr>
        <w:t xml:space="preserve"> dB for GEO and </w:t>
      </w:r>
      <w:r w:rsidR="00E851A7">
        <w:rPr>
          <w:rFonts w:ascii="Arial" w:hAnsi="Arial"/>
          <w:sz w:val="20"/>
          <w:szCs w:val="20"/>
          <w:lang w:val="en-GB"/>
        </w:rPr>
        <w:t>4-5</w:t>
      </w:r>
      <w:r>
        <w:rPr>
          <w:rFonts w:ascii="Arial" w:hAnsi="Arial"/>
          <w:sz w:val="20"/>
          <w:szCs w:val="20"/>
          <w:lang w:val="en-GB"/>
        </w:rPr>
        <w:t xml:space="preserve"> dB for LEO. </w:t>
      </w:r>
    </w:p>
    <w:p w14:paraId="28EF0695" w14:textId="353868C3" w:rsidR="00E851A7" w:rsidRDefault="00997E63" w:rsidP="00E851A7">
      <w:pPr>
        <w:pStyle w:val="ListParagraph"/>
        <w:numPr>
          <w:ilvl w:val="1"/>
          <w:numId w:val="26"/>
        </w:numPr>
        <w:jc w:val="both"/>
        <w:rPr>
          <w:rFonts w:ascii="Arial" w:hAnsi="Arial"/>
          <w:sz w:val="20"/>
          <w:szCs w:val="20"/>
          <w:lang w:val="en-GB"/>
        </w:rPr>
      </w:pPr>
      <w:r>
        <w:rPr>
          <w:rFonts w:ascii="Arial" w:hAnsi="Arial"/>
          <w:sz w:val="20"/>
          <w:szCs w:val="20"/>
          <w:lang w:val="en-GB"/>
        </w:rPr>
        <w:t xml:space="preserve">With 45-degree elevation angle, the </w:t>
      </w:r>
      <w:proofErr w:type="gramStart"/>
      <w:r>
        <w:rPr>
          <w:rFonts w:ascii="Arial" w:hAnsi="Arial"/>
          <w:sz w:val="20"/>
          <w:szCs w:val="20"/>
          <w:lang w:val="en-GB"/>
        </w:rPr>
        <w:t>12 dB</w:t>
      </w:r>
      <w:proofErr w:type="gramEnd"/>
      <w:r>
        <w:rPr>
          <w:rFonts w:ascii="Arial" w:hAnsi="Arial"/>
          <w:sz w:val="20"/>
          <w:szCs w:val="20"/>
          <w:lang w:val="en-GB"/>
        </w:rPr>
        <w:t xml:space="preserve"> coupling loss variance in Ka band GEO mainly comes from 3 dB satellite antenna gain variance in a beam and 8.1 dB shadowing variance (</w:t>
      </w:r>
      <m:oMath>
        <m:r>
          <w:rPr>
            <w:rFonts w:ascii="Cambria Math" w:hAnsi="Cambria Math"/>
            <w:sz w:val="20"/>
            <w:szCs w:val="20"/>
            <w:lang w:val="en-GB"/>
          </w:rPr>
          <m:t>3</m:t>
        </m:r>
        <m:sSub>
          <m:sSubPr>
            <m:ctrlPr>
              <w:rPr>
                <w:rFonts w:ascii="Cambria Math" w:hAnsi="Cambria Math"/>
                <w:i/>
                <w:sz w:val="20"/>
                <w:szCs w:val="20"/>
                <w:lang w:val="en-GB"/>
              </w:rPr>
            </m:ctrlPr>
          </m:sSubPr>
          <m:e>
            <m:r>
              <w:rPr>
                <w:rFonts w:ascii="Cambria Math" w:hAnsi="Cambria Math"/>
                <w:sz w:val="20"/>
                <w:szCs w:val="20"/>
                <w:lang w:val="en-GB"/>
              </w:rPr>
              <m:t>σ</m:t>
            </m:r>
          </m:e>
          <m:sub>
            <m:r>
              <w:rPr>
                <w:rFonts w:ascii="Cambria Math" w:hAnsi="Cambria Math"/>
                <w:sz w:val="20"/>
                <w:szCs w:val="20"/>
                <w:lang w:val="en-GB"/>
              </w:rPr>
              <m:t>SF</m:t>
            </m:r>
          </m:sub>
        </m:sSub>
      </m:oMath>
      <w:r>
        <w:rPr>
          <w:rFonts w:ascii="Arial" w:hAnsi="Arial"/>
          <w:sz w:val="20"/>
          <w:szCs w:val="20"/>
          <w:lang w:val="en-GB"/>
        </w:rPr>
        <w:t xml:space="preserve">, where </w:t>
      </w:r>
      <m:oMath>
        <m:sSub>
          <m:sSubPr>
            <m:ctrlPr>
              <w:rPr>
                <w:rFonts w:ascii="Cambria Math" w:hAnsi="Cambria Math"/>
                <w:i/>
                <w:sz w:val="20"/>
                <w:szCs w:val="20"/>
                <w:lang w:val="en-GB"/>
              </w:rPr>
            </m:ctrlPr>
          </m:sSubPr>
          <m:e>
            <m:r>
              <w:rPr>
                <w:rFonts w:ascii="Cambria Math" w:hAnsi="Cambria Math"/>
                <w:sz w:val="20"/>
                <w:szCs w:val="20"/>
                <w:lang w:val="en-GB"/>
              </w:rPr>
              <m:t>σ</m:t>
            </m:r>
          </m:e>
          <m:sub>
            <m:r>
              <w:rPr>
                <w:rFonts w:ascii="Cambria Math" w:hAnsi="Cambria Math"/>
                <w:sz w:val="20"/>
                <w:szCs w:val="20"/>
                <w:lang w:val="en-GB"/>
              </w:rPr>
              <m:t>SF</m:t>
            </m:r>
          </m:sub>
        </m:sSub>
        <m:r>
          <w:rPr>
            <w:rFonts w:ascii="Cambria Math" w:hAnsi="Cambria Math"/>
            <w:sz w:val="20"/>
            <w:szCs w:val="20"/>
            <w:lang w:val="en-GB"/>
          </w:rPr>
          <m:t>=2.7</m:t>
        </m:r>
      </m:oMath>
      <w:r>
        <w:rPr>
          <w:rFonts w:ascii="Arial" w:hAnsi="Arial"/>
          <w:sz w:val="20"/>
          <w:szCs w:val="20"/>
          <w:lang w:val="en-GB"/>
        </w:rPr>
        <w:t xml:space="preserve"> dB in Ka-band rural with 45-degree elevation angle).</w:t>
      </w:r>
    </w:p>
    <w:p w14:paraId="4325FD42" w14:textId="06F76D75" w:rsidR="00E851A7" w:rsidRDefault="008C4577" w:rsidP="00E851A7">
      <w:pPr>
        <w:pStyle w:val="ListParagraph"/>
        <w:numPr>
          <w:ilvl w:val="1"/>
          <w:numId w:val="26"/>
        </w:numPr>
        <w:jc w:val="both"/>
        <w:rPr>
          <w:rFonts w:ascii="Arial" w:hAnsi="Arial"/>
          <w:sz w:val="20"/>
          <w:szCs w:val="20"/>
          <w:lang w:val="en-GB"/>
        </w:rPr>
      </w:pPr>
      <w:r>
        <w:rPr>
          <w:rFonts w:ascii="Arial" w:hAnsi="Arial"/>
          <w:sz w:val="20"/>
          <w:szCs w:val="20"/>
          <w:lang w:val="en-GB"/>
        </w:rPr>
        <w:t>With 90</w:t>
      </w:r>
      <w:r w:rsidR="00E851A7">
        <w:rPr>
          <w:rFonts w:ascii="Arial" w:hAnsi="Arial"/>
          <w:sz w:val="20"/>
          <w:szCs w:val="20"/>
          <w:lang w:val="en-GB"/>
        </w:rPr>
        <w:t>-</w:t>
      </w:r>
      <w:r>
        <w:rPr>
          <w:rFonts w:ascii="Arial" w:hAnsi="Arial"/>
          <w:sz w:val="20"/>
          <w:szCs w:val="20"/>
          <w:lang w:val="en-GB"/>
        </w:rPr>
        <w:t xml:space="preserve">degree elevation angle, the </w:t>
      </w:r>
      <w:proofErr w:type="gramStart"/>
      <w:r w:rsidR="00E851A7">
        <w:rPr>
          <w:rFonts w:ascii="Arial" w:hAnsi="Arial"/>
          <w:sz w:val="20"/>
          <w:szCs w:val="20"/>
          <w:lang w:val="en-GB"/>
        </w:rPr>
        <w:t>4</w:t>
      </w:r>
      <w:r>
        <w:rPr>
          <w:rFonts w:ascii="Arial" w:hAnsi="Arial"/>
          <w:sz w:val="20"/>
          <w:szCs w:val="20"/>
          <w:lang w:val="en-GB"/>
        </w:rPr>
        <w:t xml:space="preserve"> dB</w:t>
      </w:r>
      <w:proofErr w:type="gramEnd"/>
      <w:r>
        <w:rPr>
          <w:rFonts w:ascii="Arial" w:hAnsi="Arial"/>
          <w:sz w:val="20"/>
          <w:szCs w:val="20"/>
          <w:lang w:val="en-GB"/>
        </w:rPr>
        <w:t xml:space="preserve"> coupling loss variance</w:t>
      </w:r>
      <w:r w:rsidR="00E851A7">
        <w:rPr>
          <w:rFonts w:ascii="Arial" w:hAnsi="Arial"/>
          <w:sz w:val="20"/>
          <w:szCs w:val="20"/>
          <w:lang w:val="en-GB"/>
        </w:rPr>
        <w:t xml:space="preserve"> in Ka band LEO</w:t>
      </w:r>
      <w:r>
        <w:rPr>
          <w:rFonts w:ascii="Arial" w:hAnsi="Arial"/>
          <w:sz w:val="20"/>
          <w:szCs w:val="20"/>
          <w:lang w:val="en-GB"/>
        </w:rPr>
        <w:t xml:space="preserve"> mainly comes from 3 dB satellite antenna gain variance in a beam and </w:t>
      </w:r>
      <w:r w:rsidR="00E851A7">
        <w:rPr>
          <w:rFonts w:ascii="Arial" w:hAnsi="Arial"/>
          <w:sz w:val="20"/>
          <w:szCs w:val="20"/>
          <w:lang w:val="en-GB"/>
        </w:rPr>
        <w:t>1</w:t>
      </w:r>
      <w:r>
        <w:rPr>
          <w:rFonts w:ascii="Arial" w:hAnsi="Arial"/>
          <w:sz w:val="20"/>
          <w:szCs w:val="20"/>
          <w:lang w:val="en-GB"/>
        </w:rPr>
        <w:t xml:space="preserve"> dB </w:t>
      </w:r>
      <w:r w:rsidR="00E851A7">
        <w:rPr>
          <w:rFonts w:ascii="Arial" w:hAnsi="Arial"/>
          <w:sz w:val="20"/>
          <w:szCs w:val="20"/>
          <w:lang w:val="en-GB"/>
        </w:rPr>
        <w:t>shadowing variance (</w:t>
      </w:r>
      <m:oMath>
        <m:r>
          <w:rPr>
            <w:rFonts w:ascii="Cambria Math" w:hAnsi="Cambria Math"/>
            <w:sz w:val="20"/>
            <w:szCs w:val="20"/>
            <w:lang w:val="en-GB"/>
          </w:rPr>
          <m:t>3</m:t>
        </m:r>
        <m:sSub>
          <m:sSubPr>
            <m:ctrlPr>
              <w:rPr>
                <w:rFonts w:ascii="Cambria Math" w:hAnsi="Cambria Math"/>
                <w:i/>
                <w:sz w:val="20"/>
                <w:szCs w:val="20"/>
                <w:lang w:val="en-GB"/>
              </w:rPr>
            </m:ctrlPr>
          </m:sSubPr>
          <m:e>
            <m:r>
              <w:rPr>
                <w:rFonts w:ascii="Cambria Math" w:hAnsi="Cambria Math"/>
                <w:sz w:val="20"/>
                <w:szCs w:val="20"/>
                <w:lang w:val="en-GB"/>
              </w:rPr>
              <m:t>σ</m:t>
            </m:r>
          </m:e>
          <m:sub>
            <m:r>
              <w:rPr>
                <w:rFonts w:ascii="Cambria Math" w:hAnsi="Cambria Math"/>
                <w:sz w:val="20"/>
                <w:szCs w:val="20"/>
                <w:lang w:val="en-GB"/>
              </w:rPr>
              <m:t>SF</m:t>
            </m:r>
          </m:sub>
        </m:sSub>
      </m:oMath>
      <w:r w:rsidR="00E851A7">
        <w:rPr>
          <w:rFonts w:ascii="Arial" w:hAnsi="Arial"/>
          <w:sz w:val="20"/>
          <w:szCs w:val="20"/>
          <w:lang w:val="en-GB"/>
        </w:rPr>
        <w:t xml:space="preserve">, where </w:t>
      </w:r>
      <m:oMath>
        <m:sSub>
          <m:sSubPr>
            <m:ctrlPr>
              <w:rPr>
                <w:rFonts w:ascii="Cambria Math" w:hAnsi="Cambria Math"/>
                <w:i/>
                <w:sz w:val="20"/>
                <w:szCs w:val="20"/>
                <w:lang w:val="en-GB"/>
              </w:rPr>
            </m:ctrlPr>
          </m:sSubPr>
          <m:e>
            <m:r>
              <w:rPr>
                <w:rFonts w:ascii="Cambria Math" w:hAnsi="Cambria Math"/>
                <w:sz w:val="20"/>
                <w:szCs w:val="20"/>
                <w:lang w:val="en-GB"/>
              </w:rPr>
              <m:t>σ</m:t>
            </m:r>
          </m:e>
          <m:sub>
            <m:r>
              <w:rPr>
                <w:rFonts w:ascii="Cambria Math" w:hAnsi="Cambria Math"/>
                <w:sz w:val="20"/>
                <w:szCs w:val="20"/>
                <w:lang w:val="en-GB"/>
              </w:rPr>
              <m:t>SF</m:t>
            </m:r>
          </m:sub>
        </m:sSub>
        <m:r>
          <w:rPr>
            <w:rFonts w:ascii="Cambria Math" w:hAnsi="Cambria Math"/>
            <w:sz w:val="20"/>
            <w:szCs w:val="20"/>
            <w:lang w:val="en-GB"/>
          </w:rPr>
          <m:t>=0.4</m:t>
        </m:r>
      </m:oMath>
      <w:r w:rsidR="00E851A7">
        <w:rPr>
          <w:rFonts w:ascii="Arial" w:hAnsi="Arial"/>
          <w:sz w:val="20"/>
          <w:szCs w:val="20"/>
          <w:lang w:val="en-GB"/>
        </w:rPr>
        <w:t xml:space="preserve"> dB in Ka-band rural with 90-degree elevation angle).</w:t>
      </w:r>
    </w:p>
    <w:p w14:paraId="6B895BBF" w14:textId="66D32831" w:rsidR="00E851A7" w:rsidRPr="00E851A7" w:rsidRDefault="00E851A7" w:rsidP="00E851A7">
      <w:pPr>
        <w:pStyle w:val="ListParagraph"/>
        <w:numPr>
          <w:ilvl w:val="1"/>
          <w:numId w:val="26"/>
        </w:numPr>
        <w:jc w:val="both"/>
        <w:rPr>
          <w:rFonts w:ascii="Arial" w:hAnsi="Arial"/>
          <w:sz w:val="20"/>
          <w:szCs w:val="20"/>
          <w:lang w:val="en-GB"/>
        </w:rPr>
      </w:pPr>
      <w:r>
        <w:rPr>
          <w:rFonts w:ascii="Arial" w:hAnsi="Arial"/>
          <w:sz w:val="20"/>
          <w:szCs w:val="20"/>
          <w:lang w:val="en-GB"/>
        </w:rPr>
        <w:t xml:space="preserve">With 90-degree elevation angle, the </w:t>
      </w:r>
      <w:proofErr w:type="gramStart"/>
      <w:r>
        <w:rPr>
          <w:rFonts w:ascii="Arial" w:hAnsi="Arial"/>
          <w:sz w:val="20"/>
          <w:szCs w:val="20"/>
          <w:lang w:val="en-GB"/>
        </w:rPr>
        <w:t>5 dB</w:t>
      </w:r>
      <w:proofErr w:type="gramEnd"/>
      <w:r>
        <w:rPr>
          <w:rFonts w:ascii="Arial" w:hAnsi="Arial"/>
          <w:sz w:val="20"/>
          <w:szCs w:val="20"/>
          <w:lang w:val="en-GB"/>
        </w:rPr>
        <w:t xml:space="preserve"> coupling loss variance in S band LEO mainly comes from 3 dB satellite antenna gain variance in a beam and 2 dB shadowing variance (</w:t>
      </w:r>
      <m:oMath>
        <m:r>
          <w:rPr>
            <w:rFonts w:ascii="Cambria Math" w:hAnsi="Cambria Math"/>
            <w:sz w:val="20"/>
            <w:szCs w:val="20"/>
            <w:lang w:val="en-GB"/>
          </w:rPr>
          <m:t>3</m:t>
        </m:r>
        <m:sSub>
          <m:sSubPr>
            <m:ctrlPr>
              <w:rPr>
                <w:rFonts w:ascii="Cambria Math" w:hAnsi="Cambria Math"/>
                <w:i/>
                <w:sz w:val="20"/>
                <w:szCs w:val="20"/>
                <w:lang w:val="en-GB"/>
              </w:rPr>
            </m:ctrlPr>
          </m:sSubPr>
          <m:e>
            <m:r>
              <w:rPr>
                <w:rFonts w:ascii="Cambria Math" w:hAnsi="Cambria Math"/>
                <w:sz w:val="20"/>
                <w:szCs w:val="20"/>
                <w:lang w:val="en-GB"/>
              </w:rPr>
              <m:t>σ</m:t>
            </m:r>
          </m:e>
          <m:sub>
            <m:r>
              <w:rPr>
                <w:rFonts w:ascii="Cambria Math" w:hAnsi="Cambria Math"/>
                <w:sz w:val="20"/>
                <w:szCs w:val="20"/>
                <w:lang w:val="en-GB"/>
              </w:rPr>
              <m:t>SF</m:t>
            </m:r>
          </m:sub>
        </m:sSub>
      </m:oMath>
      <w:r>
        <w:rPr>
          <w:rFonts w:ascii="Arial" w:hAnsi="Arial"/>
          <w:sz w:val="20"/>
          <w:szCs w:val="20"/>
          <w:lang w:val="en-GB"/>
        </w:rPr>
        <w:t xml:space="preserve">, where </w:t>
      </w:r>
      <m:oMath>
        <m:sSub>
          <m:sSubPr>
            <m:ctrlPr>
              <w:rPr>
                <w:rFonts w:ascii="Cambria Math" w:hAnsi="Cambria Math"/>
                <w:i/>
                <w:sz w:val="20"/>
                <w:szCs w:val="20"/>
                <w:lang w:val="en-GB"/>
              </w:rPr>
            </m:ctrlPr>
          </m:sSubPr>
          <m:e>
            <m:r>
              <w:rPr>
                <w:rFonts w:ascii="Cambria Math" w:hAnsi="Cambria Math"/>
                <w:sz w:val="20"/>
                <w:szCs w:val="20"/>
                <w:lang w:val="en-GB"/>
              </w:rPr>
              <m:t>σ</m:t>
            </m:r>
          </m:e>
          <m:sub>
            <m:r>
              <w:rPr>
                <w:rFonts w:ascii="Cambria Math" w:hAnsi="Cambria Math"/>
                <w:sz w:val="20"/>
                <w:szCs w:val="20"/>
                <w:lang w:val="en-GB"/>
              </w:rPr>
              <m:t>SF</m:t>
            </m:r>
          </m:sub>
        </m:sSub>
        <m:r>
          <w:rPr>
            <w:rFonts w:ascii="Cambria Math" w:hAnsi="Cambria Math"/>
            <w:sz w:val="20"/>
            <w:szCs w:val="20"/>
            <w:lang w:val="en-GB"/>
          </w:rPr>
          <m:t>=0.72</m:t>
        </m:r>
      </m:oMath>
      <w:r>
        <w:rPr>
          <w:rFonts w:ascii="Arial" w:hAnsi="Arial"/>
          <w:sz w:val="20"/>
          <w:szCs w:val="20"/>
          <w:lang w:val="en-GB"/>
        </w:rPr>
        <w:t xml:space="preserve"> dB in S-band rural with 90-degree elevation angle).</w:t>
      </w:r>
    </w:p>
    <w:p w14:paraId="280CD310" w14:textId="77D05AC2" w:rsidR="00903194" w:rsidRDefault="00E851A7" w:rsidP="00E851A7">
      <w:pPr>
        <w:pStyle w:val="ListParagraph"/>
        <w:numPr>
          <w:ilvl w:val="1"/>
          <w:numId w:val="26"/>
        </w:numPr>
        <w:jc w:val="both"/>
        <w:rPr>
          <w:rFonts w:ascii="Arial" w:hAnsi="Arial"/>
          <w:sz w:val="20"/>
          <w:szCs w:val="20"/>
          <w:lang w:val="en-GB"/>
        </w:rPr>
      </w:pPr>
      <w:r>
        <w:rPr>
          <w:rFonts w:ascii="Arial" w:hAnsi="Arial"/>
          <w:sz w:val="20"/>
          <w:szCs w:val="20"/>
          <w:lang w:val="en-GB"/>
        </w:rPr>
        <w:t>T</w:t>
      </w:r>
      <w:r w:rsidR="00075C7A">
        <w:rPr>
          <w:rFonts w:ascii="Arial" w:hAnsi="Arial"/>
          <w:sz w:val="20"/>
          <w:szCs w:val="20"/>
          <w:lang w:val="en-GB"/>
        </w:rPr>
        <w:t>he variances</w:t>
      </w:r>
      <w:r w:rsidR="00903194">
        <w:rPr>
          <w:rFonts w:ascii="Arial" w:hAnsi="Arial"/>
          <w:sz w:val="20"/>
          <w:szCs w:val="20"/>
          <w:lang w:val="en-GB"/>
        </w:rPr>
        <w:t xml:space="preserve"> </w:t>
      </w:r>
      <w:r>
        <w:rPr>
          <w:rFonts w:ascii="Arial" w:hAnsi="Arial"/>
          <w:sz w:val="20"/>
          <w:szCs w:val="20"/>
          <w:lang w:val="en-GB"/>
        </w:rPr>
        <w:t xml:space="preserve">of coupling loss </w:t>
      </w:r>
      <w:r w:rsidR="00903194">
        <w:rPr>
          <w:rFonts w:ascii="Arial" w:hAnsi="Arial"/>
          <w:sz w:val="20"/>
          <w:szCs w:val="20"/>
          <w:lang w:val="en-GB"/>
        </w:rPr>
        <w:t>in</w:t>
      </w:r>
      <w:r w:rsidR="00075C7A">
        <w:rPr>
          <w:rFonts w:ascii="Arial" w:hAnsi="Arial"/>
          <w:sz w:val="20"/>
          <w:szCs w:val="20"/>
          <w:lang w:val="en-GB"/>
        </w:rPr>
        <w:t xml:space="preserve"> </w:t>
      </w:r>
      <w:r w:rsidR="00903194">
        <w:rPr>
          <w:rFonts w:ascii="Arial" w:hAnsi="Arial"/>
          <w:sz w:val="20"/>
          <w:szCs w:val="20"/>
          <w:lang w:val="en-GB"/>
        </w:rPr>
        <w:t xml:space="preserve">NTN </w:t>
      </w:r>
      <w:r w:rsidR="00075C7A">
        <w:rPr>
          <w:rFonts w:ascii="Arial" w:hAnsi="Arial"/>
          <w:sz w:val="20"/>
          <w:szCs w:val="20"/>
          <w:lang w:val="en-GB"/>
        </w:rPr>
        <w:t>are considerably small, compared to the variance of coupling loss in a</w:t>
      </w:r>
      <w:r>
        <w:rPr>
          <w:rFonts w:ascii="Arial" w:hAnsi="Arial"/>
          <w:sz w:val="20"/>
          <w:szCs w:val="20"/>
          <w:lang w:val="en-GB"/>
        </w:rPr>
        <w:t xml:space="preserve"> typical</w:t>
      </w:r>
      <w:r w:rsidR="00075C7A">
        <w:rPr>
          <w:rFonts w:ascii="Arial" w:hAnsi="Arial"/>
          <w:sz w:val="20"/>
          <w:szCs w:val="20"/>
          <w:lang w:val="en-GB"/>
        </w:rPr>
        <w:t xml:space="preserve"> </w:t>
      </w:r>
      <w:r w:rsidR="00903194">
        <w:rPr>
          <w:rFonts w:ascii="Arial" w:hAnsi="Arial"/>
          <w:sz w:val="20"/>
          <w:szCs w:val="20"/>
          <w:lang w:val="en-GB"/>
        </w:rPr>
        <w:t>terrestrial cellular network.</w:t>
      </w:r>
    </w:p>
    <w:p w14:paraId="5D304DA1" w14:textId="4B629815" w:rsidR="00831407" w:rsidRDefault="00831407" w:rsidP="00831407">
      <w:pPr>
        <w:pStyle w:val="ListParagraph"/>
        <w:numPr>
          <w:ilvl w:val="0"/>
          <w:numId w:val="26"/>
        </w:numPr>
        <w:jc w:val="both"/>
        <w:rPr>
          <w:rFonts w:ascii="Arial" w:hAnsi="Arial"/>
          <w:sz w:val="20"/>
          <w:szCs w:val="20"/>
          <w:lang w:val="en-GB"/>
        </w:rPr>
      </w:pPr>
      <w:r>
        <w:rPr>
          <w:rFonts w:ascii="Arial" w:hAnsi="Arial"/>
          <w:sz w:val="20"/>
          <w:szCs w:val="20"/>
          <w:lang w:val="en-GB"/>
        </w:rPr>
        <w:lastRenderedPageBreak/>
        <w:t>Comparing the LEO-600 coupling loss in S band to the LEO-600 coupling loss in Ka band, we can see that the former is about 29 dB smaller than the latter. The main factors contributing to this difference are examined as follows.</w:t>
      </w:r>
    </w:p>
    <w:p w14:paraId="304E68C9" w14:textId="04C1C9BE" w:rsidR="00831407" w:rsidRDefault="00831407" w:rsidP="00831407">
      <w:pPr>
        <w:pStyle w:val="ListParagraph"/>
        <w:numPr>
          <w:ilvl w:val="1"/>
          <w:numId w:val="26"/>
        </w:numPr>
        <w:jc w:val="both"/>
        <w:rPr>
          <w:rFonts w:ascii="Arial" w:hAnsi="Arial"/>
          <w:sz w:val="20"/>
          <w:szCs w:val="20"/>
          <w:lang w:val="en-GB"/>
        </w:rPr>
      </w:pPr>
      <w:r w:rsidRPr="00831407">
        <w:rPr>
          <w:rFonts w:ascii="Arial" w:hAnsi="Arial"/>
          <w:sz w:val="20"/>
          <w:szCs w:val="20"/>
          <w:lang w:val="en-GB"/>
        </w:rPr>
        <w:t>The free space pathloss in S band (2 GHz) is 20 dB smaller than the free space pathloss in Ka band</w:t>
      </w:r>
      <w:r w:rsidR="00AE29CB">
        <w:rPr>
          <w:rFonts w:ascii="Arial" w:hAnsi="Arial"/>
          <w:sz w:val="20"/>
          <w:szCs w:val="20"/>
          <w:lang w:val="en-GB"/>
        </w:rPr>
        <w:t xml:space="preserve"> (20 GHz)</w:t>
      </w:r>
      <w:r w:rsidRPr="00831407">
        <w:rPr>
          <w:rFonts w:ascii="Arial" w:hAnsi="Arial"/>
          <w:sz w:val="20"/>
          <w:szCs w:val="20"/>
          <w:lang w:val="en-GB"/>
        </w:rPr>
        <w:t xml:space="preserve">. </w:t>
      </w:r>
    </w:p>
    <w:p w14:paraId="72F84DB3" w14:textId="1E3519E3" w:rsidR="00831407" w:rsidRDefault="00831407" w:rsidP="00831407">
      <w:pPr>
        <w:pStyle w:val="ListParagraph"/>
        <w:numPr>
          <w:ilvl w:val="1"/>
          <w:numId w:val="26"/>
        </w:numPr>
        <w:jc w:val="both"/>
        <w:rPr>
          <w:rFonts w:ascii="Arial" w:hAnsi="Arial"/>
          <w:sz w:val="20"/>
          <w:szCs w:val="20"/>
          <w:lang w:val="en-GB"/>
        </w:rPr>
      </w:pPr>
      <w:r>
        <w:rPr>
          <w:rFonts w:ascii="Arial" w:hAnsi="Arial"/>
          <w:sz w:val="20"/>
          <w:szCs w:val="20"/>
          <w:lang w:val="en-GB"/>
        </w:rPr>
        <w:t>T</w:t>
      </w:r>
      <w:r w:rsidRPr="00831407">
        <w:rPr>
          <w:rFonts w:ascii="Arial" w:hAnsi="Arial"/>
          <w:sz w:val="20"/>
          <w:szCs w:val="20"/>
          <w:lang w:val="en-GB"/>
        </w:rPr>
        <w:t xml:space="preserve">he satellite antenna gain in Ka band </w:t>
      </w:r>
      <w:r w:rsidR="00E851A7">
        <w:rPr>
          <w:rFonts w:ascii="Arial" w:hAnsi="Arial"/>
          <w:sz w:val="20"/>
          <w:szCs w:val="20"/>
          <w:lang w:val="en-GB"/>
        </w:rPr>
        <w:t xml:space="preserve">is </w:t>
      </w:r>
      <w:r w:rsidRPr="00831407">
        <w:rPr>
          <w:rFonts w:ascii="Arial" w:hAnsi="Arial"/>
          <w:sz w:val="20"/>
          <w:szCs w:val="20"/>
          <w:lang w:val="en-GB"/>
        </w:rPr>
        <w:t>6.5 dB higher than the satellite antenna gain in S band.</w:t>
      </w:r>
    </w:p>
    <w:p w14:paraId="433C463B" w14:textId="4C1AD2E2" w:rsidR="00831407" w:rsidRDefault="00831407" w:rsidP="00831407">
      <w:pPr>
        <w:pStyle w:val="ListParagraph"/>
        <w:numPr>
          <w:ilvl w:val="1"/>
          <w:numId w:val="26"/>
        </w:numPr>
        <w:jc w:val="both"/>
        <w:rPr>
          <w:rFonts w:ascii="Arial" w:hAnsi="Arial"/>
          <w:sz w:val="20"/>
          <w:szCs w:val="20"/>
          <w:lang w:val="en-GB"/>
        </w:rPr>
      </w:pPr>
      <w:r>
        <w:rPr>
          <w:rFonts w:ascii="Arial" w:hAnsi="Arial"/>
          <w:sz w:val="20"/>
          <w:szCs w:val="20"/>
          <w:lang w:val="en-GB"/>
        </w:rPr>
        <w:t>T</w:t>
      </w:r>
      <w:r w:rsidRPr="00831407">
        <w:rPr>
          <w:rFonts w:ascii="Arial" w:hAnsi="Arial"/>
          <w:sz w:val="20"/>
          <w:szCs w:val="20"/>
          <w:lang w:val="en-GB"/>
        </w:rPr>
        <w:t xml:space="preserve">he </w:t>
      </w:r>
      <w:r>
        <w:rPr>
          <w:rFonts w:ascii="Arial" w:hAnsi="Arial"/>
          <w:sz w:val="20"/>
          <w:szCs w:val="20"/>
          <w:lang w:val="en-GB"/>
        </w:rPr>
        <w:t>VSAT</w:t>
      </w:r>
      <w:r w:rsidRPr="00831407">
        <w:rPr>
          <w:rFonts w:ascii="Arial" w:hAnsi="Arial"/>
          <w:sz w:val="20"/>
          <w:szCs w:val="20"/>
          <w:lang w:val="en-GB"/>
        </w:rPr>
        <w:t xml:space="preserve"> antenna gain in Ka band</w:t>
      </w:r>
      <w:r w:rsidR="00E851A7">
        <w:rPr>
          <w:rFonts w:ascii="Arial" w:hAnsi="Arial"/>
          <w:sz w:val="20"/>
          <w:szCs w:val="20"/>
          <w:lang w:val="en-GB"/>
        </w:rPr>
        <w:t xml:space="preserve"> is</w:t>
      </w:r>
      <w:r w:rsidRPr="00831407">
        <w:rPr>
          <w:rFonts w:ascii="Arial" w:hAnsi="Arial"/>
          <w:sz w:val="20"/>
          <w:szCs w:val="20"/>
          <w:lang w:val="en-GB"/>
        </w:rPr>
        <w:t xml:space="preserve"> </w:t>
      </w:r>
      <w:r>
        <w:rPr>
          <w:rFonts w:ascii="Arial" w:hAnsi="Arial"/>
          <w:sz w:val="20"/>
          <w:szCs w:val="20"/>
          <w:lang w:val="en-GB"/>
        </w:rPr>
        <w:t>39.7</w:t>
      </w:r>
      <w:r w:rsidRPr="00831407">
        <w:rPr>
          <w:rFonts w:ascii="Arial" w:hAnsi="Arial"/>
          <w:sz w:val="20"/>
          <w:szCs w:val="20"/>
          <w:lang w:val="en-GB"/>
        </w:rPr>
        <w:t xml:space="preserve"> dB higher than the </w:t>
      </w:r>
      <w:r>
        <w:rPr>
          <w:rFonts w:ascii="Arial" w:hAnsi="Arial"/>
          <w:sz w:val="20"/>
          <w:szCs w:val="20"/>
          <w:lang w:val="en-GB"/>
        </w:rPr>
        <w:t>handheld</w:t>
      </w:r>
      <w:r w:rsidRPr="00831407">
        <w:rPr>
          <w:rFonts w:ascii="Arial" w:hAnsi="Arial"/>
          <w:sz w:val="20"/>
          <w:szCs w:val="20"/>
          <w:lang w:val="en-GB"/>
        </w:rPr>
        <w:t xml:space="preserve"> antenna gain in S band.</w:t>
      </w:r>
    </w:p>
    <w:p w14:paraId="3633F48D" w14:textId="72D25332" w:rsidR="00831407" w:rsidRDefault="00831407" w:rsidP="00831407">
      <w:pPr>
        <w:pStyle w:val="ListParagraph"/>
        <w:numPr>
          <w:ilvl w:val="1"/>
          <w:numId w:val="26"/>
        </w:numPr>
        <w:jc w:val="both"/>
        <w:rPr>
          <w:rFonts w:ascii="Arial" w:hAnsi="Arial"/>
          <w:sz w:val="20"/>
          <w:szCs w:val="20"/>
          <w:lang w:val="en-GB"/>
        </w:rPr>
      </w:pPr>
      <w:r>
        <w:rPr>
          <w:rFonts w:ascii="Arial" w:hAnsi="Arial"/>
          <w:sz w:val="20"/>
          <w:szCs w:val="20"/>
          <w:lang w:val="en-GB"/>
        </w:rPr>
        <w:t>T</w:t>
      </w:r>
      <w:r w:rsidRPr="00831407">
        <w:rPr>
          <w:rFonts w:ascii="Arial" w:hAnsi="Arial"/>
          <w:sz w:val="20"/>
          <w:szCs w:val="20"/>
          <w:lang w:val="en-GB"/>
        </w:rPr>
        <w:t xml:space="preserve">he </w:t>
      </w:r>
      <w:r>
        <w:rPr>
          <w:rFonts w:ascii="Arial" w:hAnsi="Arial"/>
          <w:sz w:val="20"/>
          <w:szCs w:val="20"/>
          <w:lang w:val="en-GB"/>
        </w:rPr>
        <w:t>VSAT</w:t>
      </w:r>
      <w:r w:rsidRPr="00831407">
        <w:rPr>
          <w:rFonts w:ascii="Arial" w:hAnsi="Arial"/>
          <w:sz w:val="20"/>
          <w:szCs w:val="20"/>
          <w:lang w:val="en-GB"/>
        </w:rPr>
        <w:t xml:space="preserve"> </w:t>
      </w:r>
      <w:r>
        <w:rPr>
          <w:rFonts w:ascii="Arial" w:hAnsi="Arial"/>
          <w:sz w:val="20"/>
          <w:szCs w:val="20"/>
          <w:lang w:val="en-GB"/>
        </w:rPr>
        <w:t>UE does not have polarization loss while the handheld UE has 3 dB polarization loss</w:t>
      </w:r>
      <w:r w:rsidRPr="00831407">
        <w:rPr>
          <w:rFonts w:ascii="Arial" w:hAnsi="Arial"/>
          <w:sz w:val="20"/>
          <w:szCs w:val="20"/>
          <w:lang w:val="en-GB"/>
        </w:rPr>
        <w:t>.</w:t>
      </w:r>
    </w:p>
    <w:p w14:paraId="2C5F7BE3" w14:textId="754E5889" w:rsidR="00831407" w:rsidRDefault="00831407" w:rsidP="00831407">
      <w:pPr>
        <w:pStyle w:val="ListParagraph"/>
        <w:numPr>
          <w:ilvl w:val="1"/>
          <w:numId w:val="26"/>
        </w:numPr>
        <w:jc w:val="both"/>
        <w:rPr>
          <w:rFonts w:ascii="Arial" w:hAnsi="Arial"/>
          <w:sz w:val="20"/>
          <w:szCs w:val="20"/>
          <w:lang w:val="en-GB"/>
        </w:rPr>
      </w:pPr>
      <w:r>
        <w:rPr>
          <w:rFonts w:ascii="Arial" w:hAnsi="Arial"/>
          <w:sz w:val="20"/>
          <w:szCs w:val="20"/>
          <w:lang w:val="en-GB"/>
        </w:rPr>
        <w:t>In summary, the coupling loss difference between S band and Ka band is equal to</w:t>
      </w:r>
    </w:p>
    <w:p w14:paraId="4F8C3480" w14:textId="0686EC01" w:rsidR="00831407" w:rsidRPr="00831407" w:rsidRDefault="00831407" w:rsidP="00831407">
      <w:pPr>
        <w:pStyle w:val="ListParagraph"/>
        <w:ind w:left="1440"/>
        <w:jc w:val="both"/>
        <w:rPr>
          <w:rFonts w:ascii="Arial" w:hAnsi="Arial"/>
          <w:sz w:val="20"/>
          <w:szCs w:val="20"/>
          <w:lang w:val="en-GB"/>
        </w:rPr>
      </w:pPr>
      <m:oMathPara>
        <m:oMath>
          <m:r>
            <w:rPr>
              <w:rFonts w:ascii="Cambria Math" w:hAnsi="Cambria Math"/>
              <w:sz w:val="20"/>
              <w:szCs w:val="20"/>
              <w:lang w:val="en-GB"/>
            </w:rPr>
            <m:t xml:space="preserve">20-6.5-39.7-3=-29.2 </m:t>
          </m:r>
          <m:r>
            <m:rPr>
              <m:sty m:val="p"/>
            </m:rPr>
            <w:rPr>
              <w:rFonts w:ascii="Cambria Math" w:hAnsi="Cambria Math"/>
              <w:sz w:val="20"/>
              <w:szCs w:val="20"/>
              <w:lang w:val="en-GB"/>
            </w:rPr>
            <m:t>dB</m:t>
          </m:r>
        </m:oMath>
      </m:oMathPara>
    </w:p>
    <w:p w14:paraId="02328CA7" w14:textId="601B0539" w:rsidR="00075C7A" w:rsidRDefault="00903194" w:rsidP="00075C7A">
      <w:pPr>
        <w:pStyle w:val="ListParagraph"/>
        <w:numPr>
          <w:ilvl w:val="0"/>
          <w:numId w:val="26"/>
        </w:numPr>
        <w:jc w:val="both"/>
        <w:rPr>
          <w:rFonts w:ascii="Arial" w:hAnsi="Arial"/>
          <w:sz w:val="20"/>
          <w:szCs w:val="20"/>
          <w:lang w:val="en-GB"/>
        </w:rPr>
      </w:pPr>
      <w:r>
        <w:rPr>
          <w:rFonts w:ascii="Arial" w:hAnsi="Arial"/>
          <w:sz w:val="20"/>
          <w:szCs w:val="20"/>
          <w:lang w:val="en-GB"/>
        </w:rPr>
        <w:t xml:space="preserve">With frequency reuse 1, the geometry SIR distributions in all the cases are equally poor and range from </w:t>
      </w:r>
      <w:r w:rsidR="00E851A7">
        <w:rPr>
          <w:rFonts w:ascii="Arial" w:hAnsi="Arial"/>
          <w:sz w:val="20"/>
          <w:szCs w:val="20"/>
          <w:lang w:val="en-GB"/>
        </w:rPr>
        <w:t xml:space="preserve">about </w:t>
      </w:r>
      <w:r>
        <w:rPr>
          <w:rFonts w:ascii="Arial" w:hAnsi="Arial"/>
          <w:sz w:val="20"/>
          <w:szCs w:val="20"/>
          <w:lang w:val="en-GB"/>
        </w:rPr>
        <w:t>-3.8 dB to 1.3 dB, due to the slow decay of satellite antenna sidelobes.</w:t>
      </w:r>
    </w:p>
    <w:p w14:paraId="57616652" w14:textId="3BC5BDC7" w:rsidR="00903194" w:rsidRDefault="00903194" w:rsidP="00075C7A">
      <w:pPr>
        <w:pStyle w:val="ListParagraph"/>
        <w:numPr>
          <w:ilvl w:val="0"/>
          <w:numId w:val="26"/>
        </w:numPr>
        <w:jc w:val="both"/>
        <w:rPr>
          <w:rFonts w:ascii="Arial" w:hAnsi="Arial"/>
          <w:sz w:val="20"/>
          <w:szCs w:val="20"/>
          <w:lang w:val="en-GB"/>
        </w:rPr>
      </w:pPr>
      <w:r>
        <w:rPr>
          <w:rFonts w:ascii="Arial" w:hAnsi="Arial"/>
          <w:sz w:val="20"/>
          <w:szCs w:val="20"/>
          <w:lang w:val="en-GB"/>
        </w:rPr>
        <w:t xml:space="preserve">With frequency reuse 3, the geometry SIR distributions in all the cases are equally satisfactory and range from </w:t>
      </w:r>
      <w:r w:rsidR="006B48F7">
        <w:rPr>
          <w:rFonts w:ascii="Arial" w:hAnsi="Arial"/>
          <w:sz w:val="20"/>
          <w:szCs w:val="20"/>
          <w:lang w:val="en-GB"/>
        </w:rPr>
        <w:t xml:space="preserve">about </w:t>
      </w:r>
      <w:r>
        <w:rPr>
          <w:rFonts w:ascii="Arial" w:hAnsi="Arial"/>
          <w:sz w:val="20"/>
          <w:szCs w:val="20"/>
          <w:lang w:val="en-GB"/>
        </w:rPr>
        <w:t>7.6 dB to 9.3 dB, since neighbouring beams use different frequency resources and do not interfere with each other. Compared to frequency reuse 1, the improvement in geometry SIR</w:t>
      </w:r>
      <w:r w:rsidR="00DA235F">
        <w:rPr>
          <w:rFonts w:ascii="Arial" w:hAnsi="Arial"/>
          <w:sz w:val="20"/>
          <w:szCs w:val="20"/>
          <w:lang w:val="en-GB"/>
        </w:rPr>
        <w:t xml:space="preserve"> for frequency reuse 3</w:t>
      </w:r>
      <w:r>
        <w:rPr>
          <w:rFonts w:ascii="Arial" w:hAnsi="Arial"/>
          <w:sz w:val="20"/>
          <w:szCs w:val="20"/>
          <w:lang w:val="en-GB"/>
        </w:rPr>
        <w:t xml:space="preserve"> is </w:t>
      </w:r>
      <w:r w:rsidR="006B48F7">
        <w:rPr>
          <w:rFonts w:ascii="Arial" w:hAnsi="Arial"/>
          <w:sz w:val="20"/>
          <w:szCs w:val="20"/>
          <w:lang w:val="en-GB"/>
        </w:rPr>
        <w:t xml:space="preserve">about </w:t>
      </w:r>
      <w:r>
        <w:rPr>
          <w:rFonts w:ascii="Arial" w:hAnsi="Arial"/>
          <w:sz w:val="20"/>
          <w:szCs w:val="20"/>
          <w:lang w:val="en-GB"/>
        </w:rPr>
        <w:t>10 dB at 50</w:t>
      </w:r>
      <w:r w:rsidRPr="00903194">
        <w:rPr>
          <w:rFonts w:ascii="Arial" w:hAnsi="Arial"/>
          <w:sz w:val="20"/>
          <w:szCs w:val="20"/>
          <w:vertAlign w:val="superscript"/>
          <w:lang w:val="en-GB"/>
        </w:rPr>
        <w:t>th</w:t>
      </w:r>
      <w:r>
        <w:rPr>
          <w:rFonts w:ascii="Arial" w:hAnsi="Arial"/>
          <w:sz w:val="20"/>
          <w:szCs w:val="20"/>
          <w:lang w:val="en-GB"/>
        </w:rPr>
        <w:t xml:space="preserve"> percentile.</w:t>
      </w:r>
    </w:p>
    <w:p w14:paraId="2C0E4DDE" w14:textId="4FE7D8E5" w:rsidR="006B48F7" w:rsidRDefault="006B48F7" w:rsidP="00075C7A">
      <w:pPr>
        <w:pStyle w:val="ListParagraph"/>
        <w:numPr>
          <w:ilvl w:val="0"/>
          <w:numId w:val="26"/>
        </w:numPr>
        <w:jc w:val="both"/>
        <w:rPr>
          <w:rFonts w:ascii="Arial" w:hAnsi="Arial"/>
          <w:sz w:val="20"/>
          <w:szCs w:val="20"/>
          <w:lang w:val="en-GB"/>
        </w:rPr>
      </w:pPr>
      <w:r>
        <w:rPr>
          <w:rFonts w:ascii="Arial" w:hAnsi="Arial"/>
          <w:sz w:val="20"/>
          <w:szCs w:val="20"/>
          <w:lang w:val="en-GB"/>
        </w:rPr>
        <w:t>Note that with frequency reuse 1, the geometry SIR values are relatively uniformly distributed between -3.8 dB to 1.3 dB</w:t>
      </w:r>
      <w:r w:rsidR="00D42F04">
        <w:rPr>
          <w:rFonts w:ascii="Arial" w:hAnsi="Arial"/>
          <w:sz w:val="20"/>
          <w:szCs w:val="20"/>
          <w:lang w:val="en-GB"/>
        </w:rPr>
        <w:t>, i.e., the range is about 5 dB</w:t>
      </w:r>
      <w:r>
        <w:rPr>
          <w:rFonts w:ascii="Arial" w:hAnsi="Arial"/>
          <w:sz w:val="20"/>
          <w:szCs w:val="20"/>
          <w:lang w:val="en-GB"/>
        </w:rPr>
        <w:t xml:space="preserve">. In contrast, with frequency reuse 3, the geometry SIR values tend to concentrate more towards higher SIR values (more values close to 9.3 dB vs. less values close to 7.6 dB). </w:t>
      </w:r>
      <w:r w:rsidR="00D42F04">
        <w:rPr>
          <w:rFonts w:ascii="Arial" w:hAnsi="Arial"/>
          <w:sz w:val="20"/>
          <w:szCs w:val="20"/>
          <w:lang w:val="en-GB"/>
        </w:rPr>
        <w:t>The former has a range of 5.1 dB, while the latter has a range of 1.7 dB.</w:t>
      </w:r>
      <w:r>
        <w:rPr>
          <w:rFonts w:ascii="Arial" w:hAnsi="Arial"/>
          <w:sz w:val="20"/>
          <w:szCs w:val="20"/>
          <w:lang w:val="en-GB"/>
        </w:rPr>
        <w:t xml:space="preserve"> This is because with frequency reuse 1, there are similar numbers of cell-</w:t>
      </w:r>
      <w:proofErr w:type="spellStart"/>
      <w:r>
        <w:rPr>
          <w:rFonts w:ascii="Arial" w:hAnsi="Arial"/>
          <w:sz w:val="20"/>
          <w:szCs w:val="20"/>
          <w:lang w:val="en-GB"/>
        </w:rPr>
        <w:t>center</w:t>
      </w:r>
      <w:proofErr w:type="spellEnd"/>
      <w:r>
        <w:rPr>
          <w:rFonts w:ascii="Arial" w:hAnsi="Arial"/>
          <w:sz w:val="20"/>
          <w:szCs w:val="20"/>
          <w:lang w:val="en-GB"/>
        </w:rPr>
        <w:t xml:space="preserve"> UEs (experiencing low inter-beam interference) and cell-edge UEs (experiencing high inter-beam interference). With frequency reuse 3, most of the UEs in a beam can be considered as “cell-</w:t>
      </w:r>
      <w:proofErr w:type="spellStart"/>
      <w:r>
        <w:rPr>
          <w:rFonts w:ascii="Arial" w:hAnsi="Arial"/>
          <w:sz w:val="20"/>
          <w:szCs w:val="20"/>
          <w:lang w:val="en-GB"/>
        </w:rPr>
        <w:t>center</w:t>
      </w:r>
      <w:proofErr w:type="spellEnd"/>
      <w:r>
        <w:rPr>
          <w:rFonts w:ascii="Arial" w:hAnsi="Arial"/>
          <w:sz w:val="20"/>
          <w:szCs w:val="20"/>
          <w:lang w:val="en-GB"/>
        </w:rPr>
        <w:t xml:space="preserve"> UEs” that experience low inter-beam interference.</w:t>
      </w:r>
      <w:r w:rsidR="00D42F04">
        <w:rPr>
          <w:rFonts w:ascii="Arial" w:hAnsi="Arial"/>
          <w:sz w:val="20"/>
          <w:szCs w:val="20"/>
          <w:lang w:val="en-GB"/>
        </w:rPr>
        <w:t xml:space="preserve"> As a result, the range of geometry SIR in frequency reuse 3 is much smaller than in frequency reuse 1.</w:t>
      </w:r>
    </w:p>
    <w:p w14:paraId="3E52464D" w14:textId="4F4F9E12" w:rsidR="00EC0AD6" w:rsidRDefault="00EC0AD6" w:rsidP="00EC0AD6">
      <w:pPr>
        <w:pStyle w:val="Heading1"/>
        <w:numPr>
          <w:ilvl w:val="0"/>
          <w:numId w:val="15"/>
        </w:numPr>
      </w:pPr>
      <w:r>
        <w:t>Link budget calculation</w:t>
      </w:r>
    </w:p>
    <w:p w14:paraId="2206791B" w14:textId="3FFC8480" w:rsidR="00177841" w:rsidRPr="00755564" w:rsidRDefault="00177841" w:rsidP="00F61486">
      <w:pPr>
        <w:jc w:val="both"/>
        <w:rPr>
          <w:rFonts w:ascii="Arial" w:hAnsi="Arial" w:cs="Arial"/>
          <w:sz w:val="20"/>
          <w:szCs w:val="20"/>
          <w:lang w:eastAsia="ja-JP"/>
        </w:rPr>
      </w:pPr>
      <w:r w:rsidRPr="00755564">
        <w:rPr>
          <w:rFonts w:ascii="Arial" w:hAnsi="Arial" w:cs="Arial"/>
          <w:sz w:val="20"/>
          <w:szCs w:val="20"/>
          <w:lang w:eastAsia="ja-JP"/>
        </w:rPr>
        <w:t xml:space="preserve">In this section, we present </w:t>
      </w:r>
      <w:r w:rsidR="005A61BE" w:rsidRPr="00755564">
        <w:rPr>
          <w:rFonts w:ascii="Arial" w:hAnsi="Arial" w:cs="Arial"/>
          <w:sz w:val="20"/>
          <w:szCs w:val="20"/>
          <w:lang w:eastAsia="ja-JP"/>
        </w:rPr>
        <w:t>link level</w:t>
      </w:r>
      <w:r w:rsidRPr="00755564">
        <w:rPr>
          <w:rFonts w:ascii="Arial" w:hAnsi="Arial" w:cs="Arial"/>
          <w:sz w:val="20"/>
          <w:szCs w:val="20"/>
          <w:lang w:eastAsia="ja-JP"/>
        </w:rPr>
        <w:t xml:space="preserve"> </w:t>
      </w:r>
      <w:r w:rsidR="005A61BE" w:rsidRPr="00755564">
        <w:rPr>
          <w:rFonts w:ascii="Arial" w:hAnsi="Arial" w:cs="Arial"/>
          <w:sz w:val="20"/>
          <w:szCs w:val="20"/>
          <w:lang w:eastAsia="ja-JP"/>
        </w:rPr>
        <w:t xml:space="preserve">budgets </w:t>
      </w:r>
      <w:r w:rsidRPr="00755564">
        <w:rPr>
          <w:rFonts w:ascii="Arial" w:hAnsi="Arial" w:cs="Arial"/>
          <w:sz w:val="20"/>
          <w:szCs w:val="20"/>
          <w:lang w:eastAsia="ja-JP"/>
        </w:rPr>
        <w:t xml:space="preserve">for the </w:t>
      </w:r>
      <w:proofErr w:type="gramStart"/>
      <w:r w:rsidRPr="00755564">
        <w:rPr>
          <w:rFonts w:ascii="Arial" w:hAnsi="Arial" w:cs="Arial"/>
          <w:sz w:val="20"/>
          <w:szCs w:val="20"/>
          <w:lang w:eastAsia="ja-JP"/>
        </w:rPr>
        <w:t>first priority</w:t>
      </w:r>
      <w:proofErr w:type="gramEnd"/>
      <w:r w:rsidRPr="00755564">
        <w:rPr>
          <w:rFonts w:ascii="Arial" w:hAnsi="Arial" w:cs="Arial"/>
          <w:sz w:val="20"/>
          <w:szCs w:val="20"/>
          <w:lang w:eastAsia="ja-JP"/>
        </w:rPr>
        <w:t xml:space="preserve"> cases that RAN1 agreed to consider in calibration phase 1. The </w:t>
      </w:r>
      <w:proofErr w:type="gramStart"/>
      <w:r w:rsidRPr="00755564">
        <w:rPr>
          <w:rFonts w:ascii="Arial" w:hAnsi="Arial" w:cs="Arial"/>
          <w:sz w:val="20"/>
          <w:szCs w:val="20"/>
          <w:lang w:eastAsia="ja-JP"/>
        </w:rPr>
        <w:t>first priority</w:t>
      </w:r>
      <w:proofErr w:type="gramEnd"/>
      <w:r w:rsidRPr="00755564">
        <w:rPr>
          <w:rFonts w:ascii="Arial" w:hAnsi="Arial" w:cs="Arial"/>
          <w:sz w:val="20"/>
          <w:szCs w:val="20"/>
          <w:lang w:eastAsia="ja-JP"/>
        </w:rPr>
        <w:t xml:space="preserve"> cases are summarized in</w:t>
      </w:r>
      <w:r w:rsidR="00CF6719" w:rsidRPr="00755564">
        <w:rPr>
          <w:rFonts w:ascii="Arial" w:hAnsi="Arial" w:cs="Arial"/>
          <w:sz w:val="20"/>
          <w:szCs w:val="20"/>
          <w:lang w:eastAsia="ja-JP"/>
        </w:rPr>
        <w:t xml:space="preserve"> the below table</w:t>
      </w:r>
      <w:r w:rsidRPr="00755564">
        <w:rPr>
          <w:rFonts w:ascii="Arial" w:hAnsi="Arial" w:cs="Arial"/>
          <w:sz w:val="20"/>
          <w:szCs w:val="20"/>
          <w:lang w:eastAsia="ja-JP"/>
        </w:rPr>
        <w:t>.</w:t>
      </w:r>
    </w:p>
    <w:p w14:paraId="6D60C1D8" w14:textId="3B1DC195" w:rsidR="00177841" w:rsidRPr="00755564" w:rsidRDefault="00177841" w:rsidP="00177841">
      <w:pPr>
        <w:pStyle w:val="Caption"/>
        <w:keepNext/>
        <w:jc w:val="center"/>
      </w:pPr>
      <w:r w:rsidRPr="00755564">
        <w:t xml:space="preserve">Table </w:t>
      </w:r>
      <w:r>
        <w:fldChar w:fldCharType="begin"/>
      </w:r>
      <w:r w:rsidRPr="00755564">
        <w:instrText xml:space="preserve"> SEQ Table \* ARABIC </w:instrText>
      </w:r>
      <w:r>
        <w:fldChar w:fldCharType="separate"/>
      </w:r>
      <w:r w:rsidR="00922C3C">
        <w:rPr>
          <w:noProof/>
        </w:rPr>
        <w:t>2</w:t>
      </w:r>
      <w:r>
        <w:rPr>
          <w:noProof/>
        </w:rPr>
        <w:fldChar w:fldCharType="end"/>
      </w:r>
      <w:r w:rsidRPr="00755564">
        <w:t xml:space="preserve">: list of calibration study cases – </w:t>
      </w:r>
      <w:proofErr w:type="gramStart"/>
      <w:r w:rsidRPr="00755564">
        <w:t>first priority</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1467"/>
        <w:gridCol w:w="1497"/>
        <w:gridCol w:w="1551"/>
        <w:gridCol w:w="1554"/>
        <w:gridCol w:w="1241"/>
        <w:gridCol w:w="1508"/>
      </w:tblGrid>
      <w:tr w:rsidR="00177841" w:rsidRPr="00F21E6E" w14:paraId="6BE89009" w14:textId="77777777" w:rsidTr="008365B8">
        <w:tc>
          <w:tcPr>
            <w:tcW w:w="811" w:type="dxa"/>
            <w:tcBorders>
              <w:top w:val="single" w:sz="4" w:space="0" w:color="auto"/>
              <w:left w:val="single" w:sz="4" w:space="0" w:color="auto"/>
              <w:bottom w:val="single" w:sz="4" w:space="0" w:color="auto"/>
              <w:right w:val="single" w:sz="4" w:space="0" w:color="auto"/>
            </w:tcBorders>
            <w:hideMark/>
          </w:tcPr>
          <w:p w14:paraId="33F96EC9" w14:textId="77777777" w:rsidR="00177841" w:rsidRPr="00F21E6E" w:rsidRDefault="00177841" w:rsidP="00F21E6E">
            <w:pPr>
              <w:pStyle w:val="TAH"/>
              <w:spacing w:after="0" w:line="240" w:lineRule="auto"/>
              <w:rPr>
                <w:rFonts w:eastAsia="SimSun" w:cs="Arial"/>
                <w:szCs w:val="20"/>
                <w:lang w:val="en-US" w:eastAsia="fr-FR"/>
              </w:rPr>
            </w:pPr>
            <w:r w:rsidRPr="00F21E6E">
              <w:rPr>
                <w:rFonts w:eastAsia="SimSun" w:cs="Arial"/>
                <w:szCs w:val="20"/>
                <w:lang w:val="en-US" w:eastAsia="fr-FR"/>
              </w:rPr>
              <w:t>Case</w:t>
            </w:r>
          </w:p>
        </w:tc>
        <w:tc>
          <w:tcPr>
            <w:tcW w:w="1467" w:type="dxa"/>
            <w:tcBorders>
              <w:top w:val="single" w:sz="4" w:space="0" w:color="auto"/>
              <w:left w:val="single" w:sz="4" w:space="0" w:color="auto"/>
              <w:bottom w:val="single" w:sz="4" w:space="0" w:color="auto"/>
              <w:right w:val="single" w:sz="4" w:space="0" w:color="auto"/>
            </w:tcBorders>
            <w:hideMark/>
          </w:tcPr>
          <w:p w14:paraId="031BDD7B" w14:textId="77777777" w:rsidR="00177841" w:rsidRPr="00F21E6E" w:rsidRDefault="00177841" w:rsidP="00F21E6E">
            <w:pPr>
              <w:pStyle w:val="TAH"/>
              <w:spacing w:after="0" w:line="240" w:lineRule="auto"/>
              <w:rPr>
                <w:rFonts w:eastAsia="SimSun" w:cs="Arial"/>
                <w:szCs w:val="20"/>
                <w:lang w:val="en-US" w:eastAsia="fr-FR"/>
              </w:rPr>
            </w:pPr>
            <w:r w:rsidRPr="00F21E6E">
              <w:rPr>
                <w:rFonts w:eastAsia="SimSun" w:cs="Arial"/>
                <w:szCs w:val="20"/>
                <w:lang w:val="en-US" w:eastAsia="fr-FR"/>
              </w:rPr>
              <w:t>Satellite orbit</w:t>
            </w:r>
          </w:p>
        </w:tc>
        <w:tc>
          <w:tcPr>
            <w:tcW w:w="1497" w:type="dxa"/>
            <w:tcBorders>
              <w:top w:val="single" w:sz="4" w:space="0" w:color="auto"/>
              <w:left w:val="single" w:sz="4" w:space="0" w:color="auto"/>
              <w:bottom w:val="single" w:sz="4" w:space="0" w:color="auto"/>
              <w:right w:val="single" w:sz="4" w:space="0" w:color="auto"/>
            </w:tcBorders>
            <w:hideMark/>
          </w:tcPr>
          <w:p w14:paraId="5F0C5D99" w14:textId="77777777" w:rsidR="00177841" w:rsidRPr="00F21E6E" w:rsidRDefault="00177841" w:rsidP="00F21E6E">
            <w:pPr>
              <w:pStyle w:val="TAH"/>
              <w:spacing w:after="0" w:line="240" w:lineRule="auto"/>
              <w:rPr>
                <w:rFonts w:eastAsia="SimSun" w:cs="Arial"/>
                <w:szCs w:val="20"/>
                <w:lang w:val="en-US" w:eastAsia="fr-FR"/>
              </w:rPr>
            </w:pPr>
            <w:r w:rsidRPr="00F21E6E">
              <w:rPr>
                <w:rFonts w:eastAsia="SimSun" w:cs="Arial"/>
                <w:szCs w:val="20"/>
                <w:lang w:val="en-US" w:eastAsia="fr-FR"/>
              </w:rPr>
              <w:t>Satellite parameter set</w:t>
            </w:r>
          </w:p>
        </w:tc>
        <w:tc>
          <w:tcPr>
            <w:tcW w:w="1551" w:type="dxa"/>
            <w:tcBorders>
              <w:top w:val="single" w:sz="4" w:space="0" w:color="auto"/>
              <w:left w:val="single" w:sz="4" w:space="0" w:color="auto"/>
              <w:bottom w:val="single" w:sz="4" w:space="0" w:color="auto"/>
              <w:right w:val="single" w:sz="4" w:space="0" w:color="auto"/>
            </w:tcBorders>
            <w:hideMark/>
          </w:tcPr>
          <w:p w14:paraId="786F8CF9" w14:textId="77777777" w:rsidR="00177841" w:rsidRPr="00F21E6E" w:rsidRDefault="00177841" w:rsidP="00F21E6E">
            <w:pPr>
              <w:pStyle w:val="TAH"/>
              <w:spacing w:after="0" w:line="240" w:lineRule="auto"/>
              <w:rPr>
                <w:rFonts w:eastAsia="SimSun" w:cs="Arial"/>
                <w:szCs w:val="20"/>
                <w:lang w:val="en-US" w:eastAsia="fr-FR"/>
              </w:rPr>
            </w:pPr>
            <w:r w:rsidRPr="00F21E6E">
              <w:rPr>
                <w:rFonts w:eastAsia="SimSun" w:cs="Arial"/>
                <w:szCs w:val="20"/>
                <w:lang w:val="en-US" w:eastAsia="fr-FR"/>
              </w:rPr>
              <w:t>Central beam elevation</w:t>
            </w:r>
          </w:p>
        </w:tc>
        <w:tc>
          <w:tcPr>
            <w:tcW w:w="1554" w:type="dxa"/>
            <w:tcBorders>
              <w:top w:val="single" w:sz="4" w:space="0" w:color="auto"/>
              <w:left w:val="single" w:sz="4" w:space="0" w:color="auto"/>
              <w:bottom w:val="single" w:sz="4" w:space="0" w:color="auto"/>
              <w:right w:val="single" w:sz="4" w:space="0" w:color="auto"/>
            </w:tcBorders>
            <w:hideMark/>
          </w:tcPr>
          <w:p w14:paraId="6A802DDB" w14:textId="77777777" w:rsidR="00177841" w:rsidRPr="00F21E6E" w:rsidRDefault="00177841" w:rsidP="00F21E6E">
            <w:pPr>
              <w:pStyle w:val="TAH"/>
              <w:spacing w:after="0" w:line="240" w:lineRule="auto"/>
              <w:rPr>
                <w:rFonts w:eastAsia="SimSun" w:cs="Arial"/>
                <w:szCs w:val="20"/>
                <w:lang w:val="en-US" w:eastAsia="fr-FR"/>
              </w:rPr>
            </w:pPr>
            <w:r w:rsidRPr="00F21E6E">
              <w:rPr>
                <w:rFonts w:eastAsia="SimSun" w:cs="Arial"/>
                <w:szCs w:val="20"/>
                <w:lang w:val="en-US" w:eastAsia="fr-FR"/>
              </w:rPr>
              <w:t>Terminal</w:t>
            </w:r>
          </w:p>
        </w:tc>
        <w:tc>
          <w:tcPr>
            <w:tcW w:w="1241" w:type="dxa"/>
            <w:tcBorders>
              <w:top w:val="single" w:sz="4" w:space="0" w:color="auto"/>
              <w:left w:val="single" w:sz="4" w:space="0" w:color="auto"/>
              <w:bottom w:val="single" w:sz="4" w:space="0" w:color="auto"/>
              <w:right w:val="single" w:sz="4" w:space="0" w:color="auto"/>
            </w:tcBorders>
            <w:hideMark/>
          </w:tcPr>
          <w:p w14:paraId="526C1F12" w14:textId="77777777" w:rsidR="00177841" w:rsidRPr="00F21E6E" w:rsidRDefault="00177841" w:rsidP="00F21E6E">
            <w:pPr>
              <w:pStyle w:val="TAH"/>
              <w:spacing w:after="0" w:line="240" w:lineRule="auto"/>
              <w:rPr>
                <w:rFonts w:eastAsia="SimSun" w:cs="Arial"/>
                <w:szCs w:val="20"/>
                <w:lang w:val="en-US" w:eastAsia="fr-FR"/>
              </w:rPr>
            </w:pPr>
            <w:r w:rsidRPr="00F21E6E">
              <w:rPr>
                <w:rFonts w:eastAsia="SimSun" w:cs="Arial"/>
                <w:szCs w:val="20"/>
                <w:lang w:val="en-US" w:eastAsia="fr-FR"/>
              </w:rPr>
              <w:t>Frequency Band</w:t>
            </w:r>
          </w:p>
        </w:tc>
        <w:tc>
          <w:tcPr>
            <w:tcW w:w="1508" w:type="dxa"/>
            <w:tcBorders>
              <w:top w:val="single" w:sz="4" w:space="0" w:color="auto"/>
              <w:left w:val="single" w:sz="4" w:space="0" w:color="auto"/>
              <w:bottom w:val="single" w:sz="4" w:space="0" w:color="auto"/>
              <w:right w:val="single" w:sz="4" w:space="0" w:color="auto"/>
            </w:tcBorders>
            <w:hideMark/>
          </w:tcPr>
          <w:p w14:paraId="18F0E0B0" w14:textId="77777777" w:rsidR="00177841" w:rsidRPr="00F21E6E" w:rsidRDefault="00177841" w:rsidP="00F21E6E">
            <w:pPr>
              <w:pStyle w:val="TAH"/>
              <w:spacing w:after="0" w:line="240" w:lineRule="auto"/>
              <w:rPr>
                <w:rFonts w:eastAsia="SimSun" w:cs="Arial"/>
                <w:szCs w:val="20"/>
                <w:lang w:val="en-US" w:eastAsia="fr-FR"/>
              </w:rPr>
            </w:pPr>
            <w:r w:rsidRPr="00F21E6E">
              <w:rPr>
                <w:rFonts w:eastAsia="SimSun" w:cs="Arial"/>
                <w:szCs w:val="20"/>
                <w:lang w:val="en-US" w:eastAsia="fr-FR"/>
              </w:rPr>
              <w:t>Frequency/ Polarization Reuse</w:t>
            </w:r>
          </w:p>
        </w:tc>
      </w:tr>
      <w:tr w:rsidR="00177841" w14:paraId="3D15B0DC" w14:textId="77777777" w:rsidTr="008365B8">
        <w:tc>
          <w:tcPr>
            <w:tcW w:w="811" w:type="dxa"/>
            <w:tcBorders>
              <w:top w:val="single" w:sz="4" w:space="0" w:color="auto"/>
              <w:left w:val="single" w:sz="4" w:space="0" w:color="auto"/>
              <w:bottom w:val="single" w:sz="4" w:space="0" w:color="auto"/>
              <w:right w:val="single" w:sz="4" w:space="0" w:color="auto"/>
            </w:tcBorders>
            <w:hideMark/>
          </w:tcPr>
          <w:p w14:paraId="53EA89C7"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1</w:t>
            </w:r>
          </w:p>
        </w:tc>
        <w:tc>
          <w:tcPr>
            <w:tcW w:w="1467" w:type="dxa"/>
            <w:tcBorders>
              <w:top w:val="single" w:sz="4" w:space="0" w:color="auto"/>
              <w:left w:val="single" w:sz="4" w:space="0" w:color="auto"/>
              <w:bottom w:val="single" w:sz="4" w:space="0" w:color="auto"/>
              <w:right w:val="single" w:sz="4" w:space="0" w:color="auto"/>
            </w:tcBorders>
            <w:hideMark/>
          </w:tcPr>
          <w:p w14:paraId="67B46F55"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GEO</w:t>
            </w:r>
          </w:p>
        </w:tc>
        <w:tc>
          <w:tcPr>
            <w:tcW w:w="1497" w:type="dxa"/>
            <w:tcBorders>
              <w:top w:val="single" w:sz="4" w:space="0" w:color="auto"/>
              <w:left w:val="single" w:sz="4" w:space="0" w:color="auto"/>
              <w:bottom w:val="single" w:sz="4" w:space="0" w:color="auto"/>
              <w:right w:val="single" w:sz="4" w:space="0" w:color="auto"/>
            </w:tcBorders>
            <w:hideMark/>
          </w:tcPr>
          <w:p w14:paraId="101FFA21"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Set 1</w:t>
            </w:r>
          </w:p>
        </w:tc>
        <w:tc>
          <w:tcPr>
            <w:tcW w:w="1551" w:type="dxa"/>
            <w:tcBorders>
              <w:top w:val="single" w:sz="4" w:space="0" w:color="auto"/>
              <w:left w:val="single" w:sz="4" w:space="0" w:color="auto"/>
              <w:bottom w:val="single" w:sz="4" w:space="0" w:color="auto"/>
              <w:right w:val="single" w:sz="4" w:space="0" w:color="auto"/>
            </w:tcBorders>
            <w:hideMark/>
          </w:tcPr>
          <w:p w14:paraId="35CB8D32" w14:textId="6AEA63AF" w:rsidR="00177841" w:rsidRPr="00F21E6E" w:rsidRDefault="006B2277"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10</w:t>
            </w:r>
            <w:r w:rsidR="00177841" w:rsidRPr="00F21E6E">
              <w:rPr>
                <w:rFonts w:ascii="Arial" w:eastAsia="SimSun" w:hAnsi="Arial" w:cs="Arial"/>
                <w:sz w:val="18"/>
                <w:szCs w:val="18"/>
                <w:lang w:eastAsia="fr-FR"/>
              </w:rPr>
              <w:t xml:space="preserve"> deg</w:t>
            </w:r>
          </w:p>
        </w:tc>
        <w:tc>
          <w:tcPr>
            <w:tcW w:w="1554" w:type="dxa"/>
            <w:tcBorders>
              <w:top w:val="single" w:sz="4" w:space="0" w:color="auto"/>
              <w:left w:val="single" w:sz="4" w:space="0" w:color="auto"/>
              <w:bottom w:val="single" w:sz="4" w:space="0" w:color="auto"/>
              <w:right w:val="single" w:sz="4" w:space="0" w:color="auto"/>
            </w:tcBorders>
            <w:hideMark/>
          </w:tcPr>
          <w:p w14:paraId="5CF47C65"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VSAT</w:t>
            </w:r>
          </w:p>
        </w:tc>
        <w:tc>
          <w:tcPr>
            <w:tcW w:w="1241" w:type="dxa"/>
            <w:tcBorders>
              <w:top w:val="single" w:sz="4" w:space="0" w:color="auto"/>
              <w:left w:val="single" w:sz="4" w:space="0" w:color="auto"/>
              <w:bottom w:val="single" w:sz="4" w:space="0" w:color="auto"/>
              <w:right w:val="single" w:sz="4" w:space="0" w:color="auto"/>
            </w:tcBorders>
            <w:hideMark/>
          </w:tcPr>
          <w:p w14:paraId="2A55289A"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Ka-band</w:t>
            </w:r>
          </w:p>
        </w:tc>
        <w:tc>
          <w:tcPr>
            <w:tcW w:w="1508" w:type="dxa"/>
            <w:tcBorders>
              <w:top w:val="single" w:sz="4" w:space="0" w:color="auto"/>
              <w:left w:val="single" w:sz="4" w:space="0" w:color="auto"/>
              <w:bottom w:val="single" w:sz="4" w:space="0" w:color="auto"/>
              <w:right w:val="single" w:sz="4" w:space="0" w:color="auto"/>
            </w:tcBorders>
            <w:hideMark/>
          </w:tcPr>
          <w:p w14:paraId="200363BB" w14:textId="58003479" w:rsidR="00177841" w:rsidRPr="00F21E6E" w:rsidRDefault="005A61BE"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1-re</w:t>
            </w:r>
            <w:r w:rsidR="007C5CDA">
              <w:rPr>
                <w:rFonts w:ascii="Arial" w:eastAsia="SimSun" w:hAnsi="Arial" w:cs="Arial"/>
                <w:sz w:val="18"/>
                <w:szCs w:val="18"/>
                <w:lang w:eastAsia="fr-FR"/>
              </w:rPr>
              <w:t>u</w:t>
            </w:r>
            <w:r w:rsidRPr="00F21E6E">
              <w:rPr>
                <w:rFonts w:ascii="Arial" w:eastAsia="SimSun" w:hAnsi="Arial" w:cs="Arial"/>
                <w:sz w:val="18"/>
                <w:szCs w:val="18"/>
                <w:lang w:eastAsia="fr-FR"/>
              </w:rPr>
              <w:t>se</w:t>
            </w:r>
          </w:p>
        </w:tc>
      </w:tr>
      <w:tr w:rsidR="00177841" w14:paraId="4335B165" w14:textId="77777777" w:rsidTr="008365B8">
        <w:tc>
          <w:tcPr>
            <w:tcW w:w="811" w:type="dxa"/>
            <w:tcBorders>
              <w:top w:val="single" w:sz="4" w:space="0" w:color="auto"/>
              <w:left w:val="single" w:sz="4" w:space="0" w:color="auto"/>
              <w:bottom w:val="single" w:sz="4" w:space="0" w:color="auto"/>
              <w:right w:val="single" w:sz="4" w:space="0" w:color="auto"/>
            </w:tcBorders>
            <w:hideMark/>
          </w:tcPr>
          <w:p w14:paraId="042EBD0B"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2</w:t>
            </w:r>
          </w:p>
        </w:tc>
        <w:tc>
          <w:tcPr>
            <w:tcW w:w="1467" w:type="dxa"/>
            <w:tcBorders>
              <w:top w:val="single" w:sz="4" w:space="0" w:color="auto"/>
              <w:left w:val="single" w:sz="4" w:space="0" w:color="auto"/>
              <w:bottom w:val="single" w:sz="4" w:space="0" w:color="auto"/>
              <w:right w:val="single" w:sz="4" w:space="0" w:color="auto"/>
            </w:tcBorders>
            <w:hideMark/>
          </w:tcPr>
          <w:p w14:paraId="10170FAA"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GEO</w:t>
            </w:r>
          </w:p>
        </w:tc>
        <w:tc>
          <w:tcPr>
            <w:tcW w:w="1497" w:type="dxa"/>
            <w:tcBorders>
              <w:top w:val="single" w:sz="4" w:space="0" w:color="auto"/>
              <w:left w:val="single" w:sz="4" w:space="0" w:color="auto"/>
              <w:bottom w:val="single" w:sz="4" w:space="0" w:color="auto"/>
              <w:right w:val="single" w:sz="4" w:space="0" w:color="auto"/>
            </w:tcBorders>
            <w:hideMark/>
          </w:tcPr>
          <w:p w14:paraId="5FC096DE"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Set 1</w:t>
            </w:r>
          </w:p>
        </w:tc>
        <w:tc>
          <w:tcPr>
            <w:tcW w:w="1551" w:type="dxa"/>
            <w:tcBorders>
              <w:top w:val="single" w:sz="4" w:space="0" w:color="auto"/>
              <w:left w:val="single" w:sz="4" w:space="0" w:color="auto"/>
              <w:bottom w:val="single" w:sz="4" w:space="0" w:color="auto"/>
              <w:right w:val="single" w:sz="4" w:space="0" w:color="auto"/>
            </w:tcBorders>
            <w:hideMark/>
          </w:tcPr>
          <w:p w14:paraId="7A689FA2" w14:textId="2BEB3148" w:rsidR="00177841" w:rsidRPr="00F21E6E" w:rsidRDefault="006B2277"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 xml:space="preserve">10 </w:t>
            </w:r>
            <w:r w:rsidR="00177841" w:rsidRPr="00F21E6E">
              <w:rPr>
                <w:rFonts w:ascii="Arial" w:eastAsia="SimSun" w:hAnsi="Arial" w:cs="Arial"/>
                <w:sz w:val="18"/>
                <w:szCs w:val="18"/>
                <w:lang w:eastAsia="fr-FR"/>
              </w:rPr>
              <w:t>deg</w:t>
            </w:r>
          </w:p>
        </w:tc>
        <w:tc>
          <w:tcPr>
            <w:tcW w:w="1554" w:type="dxa"/>
            <w:tcBorders>
              <w:top w:val="single" w:sz="4" w:space="0" w:color="auto"/>
              <w:left w:val="single" w:sz="4" w:space="0" w:color="auto"/>
              <w:bottom w:val="single" w:sz="4" w:space="0" w:color="auto"/>
              <w:right w:val="single" w:sz="4" w:space="0" w:color="auto"/>
            </w:tcBorders>
            <w:hideMark/>
          </w:tcPr>
          <w:p w14:paraId="1AC0F3A7"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VSAT</w:t>
            </w:r>
          </w:p>
        </w:tc>
        <w:tc>
          <w:tcPr>
            <w:tcW w:w="1241" w:type="dxa"/>
            <w:tcBorders>
              <w:top w:val="single" w:sz="4" w:space="0" w:color="auto"/>
              <w:left w:val="single" w:sz="4" w:space="0" w:color="auto"/>
              <w:bottom w:val="single" w:sz="4" w:space="0" w:color="auto"/>
              <w:right w:val="single" w:sz="4" w:space="0" w:color="auto"/>
            </w:tcBorders>
            <w:hideMark/>
          </w:tcPr>
          <w:p w14:paraId="7750136C"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Ka-band</w:t>
            </w:r>
          </w:p>
        </w:tc>
        <w:tc>
          <w:tcPr>
            <w:tcW w:w="1508" w:type="dxa"/>
            <w:tcBorders>
              <w:top w:val="single" w:sz="4" w:space="0" w:color="auto"/>
              <w:left w:val="single" w:sz="4" w:space="0" w:color="auto"/>
              <w:bottom w:val="single" w:sz="4" w:space="0" w:color="auto"/>
              <w:right w:val="single" w:sz="4" w:space="0" w:color="auto"/>
            </w:tcBorders>
            <w:hideMark/>
          </w:tcPr>
          <w:p w14:paraId="56061A8F" w14:textId="1AE9E066" w:rsidR="00177841" w:rsidRPr="00F21E6E" w:rsidRDefault="005A61BE"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3-re</w:t>
            </w:r>
            <w:r w:rsidR="007C5CDA">
              <w:rPr>
                <w:rFonts w:ascii="Arial" w:eastAsia="SimSun" w:hAnsi="Arial" w:cs="Arial"/>
                <w:sz w:val="18"/>
                <w:szCs w:val="18"/>
                <w:lang w:eastAsia="fr-FR"/>
              </w:rPr>
              <w:t>u</w:t>
            </w:r>
            <w:r w:rsidRPr="00F21E6E">
              <w:rPr>
                <w:rFonts w:ascii="Arial" w:eastAsia="SimSun" w:hAnsi="Arial" w:cs="Arial"/>
                <w:sz w:val="18"/>
                <w:szCs w:val="18"/>
                <w:lang w:eastAsia="fr-FR"/>
              </w:rPr>
              <w:t>se</w:t>
            </w:r>
          </w:p>
        </w:tc>
      </w:tr>
      <w:tr w:rsidR="00177841" w14:paraId="3492C604" w14:textId="77777777" w:rsidTr="008365B8">
        <w:tc>
          <w:tcPr>
            <w:tcW w:w="811" w:type="dxa"/>
            <w:tcBorders>
              <w:top w:val="single" w:sz="4" w:space="0" w:color="auto"/>
              <w:left w:val="single" w:sz="4" w:space="0" w:color="auto"/>
              <w:bottom w:val="single" w:sz="4" w:space="0" w:color="auto"/>
              <w:right w:val="single" w:sz="4" w:space="0" w:color="auto"/>
            </w:tcBorders>
            <w:hideMark/>
          </w:tcPr>
          <w:p w14:paraId="7DE35A89"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6</w:t>
            </w:r>
          </w:p>
        </w:tc>
        <w:tc>
          <w:tcPr>
            <w:tcW w:w="1467" w:type="dxa"/>
            <w:tcBorders>
              <w:top w:val="single" w:sz="4" w:space="0" w:color="auto"/>
              <w:left w:val="single" w:sz="4" w:space="0" w:color="auto"/>
              <w:bottom w:val="single" w:sz="4" w:space="0" w:color="auto"/>
              <w:right w:val="single" w:sz="4" w:space="0" w:color="auto"/>
            </w:tcBorders>
            <w:hideMark/>
          </w:tcPr>
          <w:p w14:paraId="16153AB9"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LEO-600</w:t>
            </w:r>
          </w:p>
        </w:tc>
        <w:tc>
          <w:tcPr>
            <w:tcW w:w="1497" w:type="dxa"/>
            <w:tcBorders>
              <w:top w:val="single" w:sz="4" w:space="0" w:color="auto"/>
              <w:left w:val="single" w:sz="4" w:space="0" w:color="auto"/>
              <w:bottom w:val="single" w:sz="4" w:space="0" w:color="auto"/>
              <w:right w:val="single" w:sz="4" w:space="0" w:color="auto"/>
            </w:tcBorders>
            <w:hideMark/>
          </w:tcPr>
          <w:p w14:paraId="477A95E9"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Set 1</w:t>
            </w:r>
          </w:p>
        </w:tc>
        <w:tc>
          <w:tcPr>
            <w:tcW w:w="1551" w:type="dxa"/>
            <w:tcBorders>
              <w:top w:val="single" w:sz="4" w:space="0" w:color="auto"/>
              <w:left w:val="single" w:sz="4" w:space="0" w:color="auto"/>
              <w:bottom w:val="single" w:sz="4" w:space="0" w:color="auto"/>
              <w:right w:val="single" w:sz="4" w:space="0" w:color="auto"/>
            </w:tcBorders>
            <w:hideMark/>
          </w:tcPr>
          <w:p w14:paraId="44D5E928" w14:textId="46D63457" w:rsidR="00177841" w:rsidRPr="00F21E6E" w:rsidRDefault="005A61BE"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3</w:t>
            </w:r>
            <w:r w:rsidR="00177841" w:rsidRPr="00F21E6E">
              <w:rPr>
                <w:rFonts w:ascii="Arial" w:eastAsia="SimSun" w:hAnsi="Arial" w:cs="Arial"/>
                <w:sz w:val="18"/>
                <w:szCs w:val="18"/>
                <w:lang w:eastAsia="fr-FR"/>
              </w:rPr>
              <w:t>0 deg</w:t>
            </w:r>
          </w:p>
        </w:tc>
        <w:tc>
          <w:tcPr>
            <w:tcW w:w="1554" w:type="dxa"/>
            <w:tcBorders>
              <w:top w:val="single" w:sz="4" w:space="0" w:color="auto"/>
              <w:left w:val="single" w:sz="4" w:space="0" w:color="auto"/>
              <w:bottom w:val="single" w:sz="4" w:space="0" w:color="auto"/>
              <w:right w:val="single" w:sz="4" w:space="0" w:color="auto"/>
            </w:tcBorders>
            <w:hideMark/>
          </w:tcPr>
          <w:p w14:paraId="5D5E7161"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VSAT</w:t>
            </w:r>
          </w:p>
        </w:tc>
        <w:tc>
          <w:tcPr>
            <w:tcW w:w="1241" w:type="dxa"/>
            <w:tcBorders>
              <w:top w:val="single" w:sz="4" w:space="0" w:color="auto"/>
              <w:left w:val="single" w:sz="4" w:space="0" w:color="auto"/>
              <w:bottom w:val="single" w:sz="4" w:space="0" w:color="auto"/>
              <w:right w:val="single" w:sz="4" w:space="0" w:color="auto"/>
            </w:tcBorders>
            <w:hideMark/>
          </w:tcPr>
          <w:p w14:paraId="0B308BE1"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Ka-band</w:t>
            </w:r>
          </w:p>
        </w:tc>
        <w:tc>
          <w:tcPr>
            <w:tcW w:w="1508" w:type="dxa"/>
            <w:tcBorders>
              <w:top w:val="single" w:sz="4" w:space="0" w:color="auto"/>
              <w:left w:val="single" w:sz="4" w:space="0" w:color="auto"/>
              <w:bottom w:val="single" w:sz="4" w:space="0" w:color="auto"/>
              <w:right w:val="single" w:sz="4" w:space="0" w:color="auto"/>
            </w:tcBorders>
            <w:hideMark/>
          </w:tcPr>
          <w:p w14:paraId="6072F0F5" w14:textId="195265C0" w:rsidR="00177841" w:rsidRPr="00F21E6E" w:rsidRDefault="005A61BE"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1-re</w:t>
            </w:r>
            <w:r w:rsidR="007C5CDA">
              <w:rPr>
                <w:rFonts w:ascii="Arial" w:eastAsia="SimSun" w:hAnsi="Arial" w:cs="Arial"/>
                <w:sz w:val="18"/>
                <w:szCs w:val="18"/>
                <w:lang w:eastAsia="fr-FR"/>
              </w:rPr>
              <w:t>u</w:t>
            </w:r>
            <w:r w:rsidRPr="00F21E6E">
              <w:rPr>
                <w:rFonts w:ascii="Arial" w:eastAsia="SimSun" w:hAnsi="Arial" w:cs="Arial"/>
                <w:sz w:val="18"/>
                <w:szCs w:val="18"/>
                <w:lang w:eastAsia="fr-FR"/>
              </w:rPr>
              <w:t>se</w:t>
            </w:r>
          </w:p>
        </w:tc>
      </w:tr>
      <w:tr w:rsidR="00177841" w14:paraId="2C93628A" w14:textId="77777777" w:rsidTr="008365B8">
        <w:tc>
          <w:tcPr>
            <w:tcW w:w="811" w:type="dxa"/>
            <w:tcBorders>
              <w:top w:val="single" w:sz="4" w:space="0" w:color="auto"/>
              <w:left w:val="single" w:sz="4" w:space="0" w:color="auto"/>
              <w:bottom w:val="single" w:sz="4" w:space="0" w:color="auto"/>
              <w:right w:val="single" w:sz="4" w:space="0" w:color="auto"/>
            </w:tcBorders>
            <w:hideMark/>
          </w:tcPr>
          <w:p w14:paraId="7DC34737"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7</w:t>
            </w:r>
          </w:p>
        </w:tc>
        <w:tc>
          <w:tcPr>
            <w:tcW w:w="1467" w:type="dxa"/>
            <w:tcBorders>
              <w:top w:val="single" w:sz="4" w:space="0" w:color="auto"/>
              <w:left w:val="single" w:sz="4" w:space="0" w:color="auto"/>
              <w:bottom w:val="single" w:sz="4" w:space="0" w:color="auto"/>
              <w:right w:val="single" w:sz="4" w:space="0" w:color="auto"/>
            </w:tcBorders>
            <w:hideMark/>
          </w:tcPr>
          <w:p w14:paraId="478FF8EC"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LEO-600</w:t>
            </w:r>
          </w:p>
        </w:tc>
        <w:tc>
          <w:tcPr>
            <w:tcW w:w="1497" w:type="dxa"/>
            <w:tcBorders>
              <w:top w:val="single" w:sz="4" w:space="0" w:color="auto"/>
              <w:left w:val="single" w:sz="4" w:space="0" w:color="auto"/>
              <w:bottom w:val="single" w:sz="4" w:space="0" w:color="auto"/>
              <w:right w:val="single" w:sz="4" w:space="0" w:color="auto"/>
            </w:tcBorders>
            <w:hideMark/>
          </w:tcPr>
          <w:p w14:paraId="794D5DF5"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Set 1</w:t>
            </w:r>
          </w:p>
        </w:tc>
        <w:tc>
          <w:tcPr>
            <w:tcW w:w="1551" w:type="dxa"/>
            <w:tcBorders>
              <w:top w:val="single" w:sz="4" w:space="0" w:color="auto"/>
              <w:left w:val="single" w:sz="4" w:space="0" w:color="auto"/>
              <w:bottom w:val="single" w:sz="4" w:space="0" w:color="auto"/>
              <w:right w:val="single" w:sz="4" w:space="0" w:color="auto"/>
            </w:tcBorders>
            <w:hideMark/>
          </w:tcPr>
          <w:p w14:paraId="281A733F" w14:textId="3170A579" w:rsidR="00177841" w:rsidRPr="00F21E6E" w:rsidRDefault="005A61BE"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 xml:space="preserve">30 </w:t>
            </w:r>
            <w:r w:rsidR="00177841" w:rsidRPr="00F21E6E">
              <w:rPr>
                <w:rFonts w:ascii="Arial" w:eastAsia="SimSun" w:hAnsi="Arial" w:cs="Arial"/>
                <w:sz w:val="18"/>
                <w:szCs w:val="18"/>
                <w:lang w:eastAsia="fr-FR"/>
              </w:rPr>
              <w:t>deg</w:t>
            </w:r>
          </w:p>
        </w:tc>
        <w:tc>
          <w:tcPr>
            <w:tcW w:w="1554" w:type="dxa"/>
            <w:tcBorders>
              <w:top w:val="single" w:sz="4" w:space="0" w:color="auto"/>
              <w:left w:val="single" w:sz="4" w:space="0" w:color="auto"/>
              <w:bottom w:val="single" w:sz="4" w:space="0" w:color="auto"/>
              <w:right w:val="single" w:sz="4" w:space="0" w:color="auto"/>
            </w:tcBorders>
            <w:hideMark/>
          </w:tcPr>
          <w:p w14:paraId="19C3F974"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VSAT</w:t>
            </w:r>
          </w:p>
        </w:tc>
        <w:tc>
          <w:tcPr>
            <w:tcW w:w="1241" w:type="dxa"/>
            <w:tcBorders>
              <w:top w:val="single" w:sz="4" w:space="0" w:color="auto"/>
              <w:left w:val="single" w:sz="4" w:space="0" w:color="auto"/>
              <w:bottom w:val="single" w:sz="4" w:space="0" w:color="auto"/>
              <w:right w:val="single" w:sz="4" w:space="0" w:color="auto"/>
            </w:tcBorders>
            <w:hideMark/>
          </w:tcPr>
          <w:p w14:paraId="0E458826"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Ka-band</w:t>
            </w:r>
          </w:p>
        </w:tc>
        <w:tc>
          <w:tcPr>
            <w:tcW w:w="1508" w:type="dxa"/>
            <w:tcBorders>
              <w:top w:val="single" w:sz="4" w:space="0" w:color="auto"/>
              <w:left w:val="single" w:sz="4" w:space="0" w:color="auto"/>
              <w:bottom w:val="single" w:sz="4" w:space="0" w:color="auto"/>
              <w:right w:val="single" w:sz="4" w:space="0" w:color="auto"/>
            </w:tcBorders>
            <w:hideMark/>
          </w:tcPr>
          <w:p w14:paraId="1C84C557" w14:textId="09162F2D" w:rsidR="00177841" w:rsidRPr="00F21E6E" w:rsidRDefault="005A61BE"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3-re</w:t>
            </w:r>
            <w:r w:rsidR="007C5CDA">
              <w:rPr>
                <w:rFonts w:ascii="Arial" w:eastAsia="SimSun" w:hAnsi="Arial" w:cs="Arial"/>
                <w:sz w:val="18"/>
                <w:szCs w:val="18"/>
                <w:lang w:eastAsia="fr-FR"/>
              </w:rPr>
              <w:t>u</w:t>
            </w:r>
            <w:r w:rsidRPr="00F21E6E">
              <w:rPr>
                <w:rFonts w:ascii="Arial" w:eastAsia="SimSun" w:hAnsi="Arial" w:cs="Arial"/>
                <w:sz w:val="18"/>
                <w:szCs w:val="18"/>
                <w:lang w:eastAsia="fr-FR"/>
              </w:rPr>
              <w:t>se</w:t>
            </w:r>
          </w:p>
        </w:tc>
      </w:tr>
      <w:tr w:rsidR="00177841" w14:paraId="6BF4662D" w14:textId="77777777" w:rsidTr="008365B8">
        <w:tc>
          <w:tcPr>
            <w:tcW w:w="811" w:type="dxa"/>
            <w:tcBorders>
              <w:top w:val="single" w:sz="4" w:space="0" w:color="auto"/>
              <w:left w:val="single" w:sz="4" w:space="0" w:color="auto"/>
              <w:bottom w:val="single" w:sz="4" w:space="0" w:color="auto"/>
              <w:right w:val="single" w:sz="4" w:space="0" w:color="auto"/>
            </w:tcBorders>
            <w:hideMark/>
          </w:tcPr>
          <w:p w14:paraId="2D3809FF"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9</w:t>
            </w:r>
          </w:p>
        </w:tc>
        <w:tc>
          <w:tcPr>
            <w:tcW w:w="1467" w:type="dxa"/>
            <w:tcBorders>
              <w:top w:val="single" w:sz="4" w:space="0" w:color="auto"/>
              <w:left w:val="single" w:sz="4" w:space="0" w:color="auto"/>
              <w:bottom w:val="single" w:sz="4" w:space="0" w:color="auto"/>
              <w:right w:val="single" w:sz="4" w:space="0" w:color="auto"/>
            </w:tcBorders>
            <w:hideMark/>
          </w:tcPr>
          <w:p w14:paraId="59E44883"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LEO-600</w:t>
            </w:r>
          </w:p>
        </w:tc>
        <w:tc>
          <w:tcPr>
            <w:tcW w:w="1497" w:type="dxa"/>
            <w:tcBorders>
              <w:top w:val="single" w:sz="4" w:space="0" w:color="auto"/>
              <w:left w:val="single" w:sz="4" w:space="0" w:color="auto"/>
              <w:bottom w:val="single" w:sz="4" w:space="0" w:color="auto"/>
              <w:right w:val="single" w:sz="4" w:space="0" w:color="auto"/>
            </w:tcBorders>
            <w:hideMark/>
          </w:tcPr>
          <w:p w14:paraId="25BEB15E"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Set 1</w:t>
            </w:r>
          </w:p>
        </w:tc>
        <w:tc>
          <w:tcPr>
            <w:tcW w:w="1551" w:type="dxa"/>
            <w:tcBorders>
              <w:top w:val="single" w:sz="4" w:space="0" w:color="auto"/>
              <w:left w:val="single" w:sz="4" w:space="0" w:color="auto"/>
              <w:bottom w:val="single" w:sz="4" w:space="0" w:color="auto"/>
              <w:right w:val="single" w:sz="4" w:space="0" w:color="auto"/>
            </w:tcBorders>
            <w:hideMark/>
          </w:tcPr>
          <w:p w14:paraId="1FA72C95" w14:textId="23A3AEC9" w:rsidR="00177841" w:rsidRPr="00F21E6E" w:rsidRDefault="005A61BE"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 xml:space="preserve">30 </w:t>
            </w:r>
            <w:r w:rsidR="00177841" w:rsidRPr="00F21E6E">
              <w:rPr>
                <w:rFonts w:ascii="Arial" w:eastAsia="SimSun" w:hAnsi="Arial" w:cs="Arial"/>
                <w:sz w:val="18"/>
                <w:szCs w:val="18"/>
                <w:lang w:eastAsia="fr-FR"/>
              </w:rPr>
              <w:t>deg</w:t>
            </w:r>
          </w:p>
        </w:tc>
        <w:tc>
          <w:tcPr>
            <w:tcW w:w="1554" w:type="dxa"/>
            <w:tcBorders>
              <w:top w:val="single" w:sz="4" w:space="0" w:color="auto"/>
              <w:left w:val="single" w:sz="4" w:space="0" w:color="auto"/>
              <w:bottom w:val="single" w:sz="4" w:space="0" w:color="auto"/>
              <w:right w:val="single" w:sz="4" w:space="0" w:color="auto"/>
            </w:tcBorders>
            <w:hideMark/>
          </w:tcPr>
          <w:p w14:paraId="6B6603E7"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Handheld</w:t>
            </w:r>
          </w:p>
        </w:tc>
        <w:tc>
          <w:tcPr>
            <w:tcW w:w="1241" w:type="dxa"/>
            <w:tcBorders>
              <w:top w:val="single" w:sz="4" w:space="0" w:color="auto"/>
              <w:left w:val="single" w:sz="4" w:space="0" w:color="auto"/>
              <w:bottom w:val="single" w:sz="4" w:space="0" w:color="auto"/>
              <w:right w:val="single" w:sz="4" w:space="0" w:color="auto"/>
            </w:tcBorders>
            <w:hideMark/>
          </w:tcPr>
          <w:p w14:paraId="43B0A277"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S-band</w:t>
            </w:r>
          </w:p>
        </w:tc>
        <w:tc>
          <w:tcPr>
            <w:tcW w:w="1508" w:type="dxa"/>
            <w:tcBorders>
              <w:top w:val="single" w:sz="4" w:space="0" w:color="auto"/>
              <w:left w:val="single" w:sz="4" w:space="0" w:color="auto"/>
              <w:bottom w:val="single" w:sz="4" w:space="0" w:color="auto"/>
              <w:right w:val="single" w:sz="4" w:space="0" w:color="auto"/>
            </w:tcBorders>
            <w:hideMark/>
          </w:tcPr>
          <w:p w14:paraId="6A557849" w14:textId="331C7C35" w:rsidR="00177841" w:rsidRPr="00F21E6E" w:rsidRDefault="005A61BE"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1-re</w:t>
            </w:r>
            <w:r w:rsidR="007C5CDA">
              <w:rPr>
                <w:rFonts w:ascii="Arial" w:eastAsia="SimSun" w:hAnsi="Arial" w:cs="Arial"/>
                <w:sz w:val="18"/>
                <w:szCs w:val="18"/>
                <w:lang w:eastAsia="fr-FR"/>
              </w:rPr>
              <w:t>u</w:t>
            </w:r>
            <w:r w:rsidRPr="00F21E6E">
              <w:rPr>
                <w:rFonts w:ascii="Arial" w:eastAsia="SimSun" w:hAnsi="Arial" w:cs="Arial"/>
                <w:sz w:val="18"/>
                <w:szCs w:val="18"/>
                <w:lang w:eastAsia="fr-FR"/>
              </w:rPr>
              <w:t>se</w:t>
            </w:r>
          </w:p>
        </w:tc>
      </w:tr>
      <w:tr w:rsidR="00177841" w14:paraId="0DDC7BC8" w14:textId="77777777" w:rsidTr="008365B8">
        <w:tc>
          <w:tcPr>
            <w:tcW w:w="811" w:type="dxa"/>
            <w:tcBorders>
              <w:top w:val="single" w:sz="4" w:space="0" w:color="auto"/>
              <w:left w:val="single" w:sz="4" w:space="0" w:color="auto"/>
              <w:bottom w:val="single" w:sz="4" w:space="0" w:color="auto"/>
              <w:right w:val="single" w:sz="4" w:space="0" w:color="auto"/>
            </w:tcBorders>
            <w:hideMark/>
          </w:tcPr>
          <w:p w14:paraId="1A00CE80"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10</w:t>
            </w:r>
          </w:p>
        </w:tc>
        <w:tc>
          <w:tcPr>
            <w:tcW w:w="1467" w:type="dxa"/>
            <w:tcBorders>
              <w:top w:val="single" w:sz="4" w:space="0" w:color="auto"/>
              <w:left w:val="single" w:sz="4" w:space="0" w:color="auto"/>
              <w:bottom w:val="single" w:sz="4" w:space="0" w:color="auto"/>
              <w:right w:val="single" w:sz="4" w:space="0" w:color="auto"/>
            </w:tcBorders>
            <w:hideMark/>
          </w:tcPr>
          <w:p w14:paraId="2BFECB9C"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LEO-600</w:t>
            </w:r>
          </w:p>
        </w:tc>
        <w:tc>
          <w:tcPr>
            <w:tcW w:w="1497" w:type="dxa"/>
            <w:tcBorders>
              <w:top w:val="single" w:sz="4" w:space="0" w:color="auto"/>
              <w:left w:val="single" w:sz="4" w:space="0" w:color="auto"/>
              <w:bottom w:val="single" w:sz="4" w:space="0" w:color="auto"/>
              <w:right w:val="single" w:sz="4" w:space="0" w:color="auto"/>
            </w:tcBorders>
            <w:hideMark/>
          </w:tcPr>
          <w:p w14:paraId="68D5E19B"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Set 1</w:t>
            </w:r>
          </w:p>
        </w:tc>
        <w:tc>
          <w:tcPr>
            <w:tcW w:w="1551" w:type="dxa"/>
            <w:tcBorders>
              <w:top w:val="single" w:sz="4" w:space="0" w:color="auto"/>
              <w:left w:val="single" w:sz="4" w:space="0" w:color="auto"/>
              <w:bottom w:val="single" w:sz="4" w:space="0" w:color="auto"/>
              <w:right w:val="single" w:sz="4" w:space="0" w:color="auto"/>
            </w:tcBorders>
            <w:hideMark/>
          </w:tcPr>
          <w:p w14:paraId="703CF184" w14:textId="7C68E40F" w:rsidR="00177841" w:rsidRPr="00F21E6E" w:rsidRDefault="005A61BE"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 xml:space="preserve">30 </w:t>
            </w:r>
            <w:r w:rsidR="00177841" w:rsidRPr="00F21E6E">
              <w:rPr>
                <w:rFonts w:ascii="Arial" w:eastAsia="SimSun" w:hAnsi="Arial" w:cs="Arial"/>
                <w:sz w:val="18"/>
                <w:szCs w:val="18"/>
                <w:lang w:eastAsia="fr-FR"/>
              </w:rPr>
              <w:t>deg</w:t>
            </w:r>
          </w:p>
        </w:tc>
        <w:tc>
          <w:tcPr>
            <w:tcW w:w="1554" w:type="dxa"/>
            <w:tcBorders>
              <w:top w:val="single" w:sz="4" w:space="0" w:color="auto"/>
              <w:left w:val="single" w:sz="4" w:space="0" w:color="auto"/>
              <w:bottom w:val="single" w:sz="4" w:space="0" w:color="auto"/>
              <w:right w:val="single" w:sz="4" w:space="0" w:color="auto"/>
            </w:tcBorders>
            <w:hideMark/>
          </w:tcPr>
          <w:p w14:paraId="6D0A389B"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Handheld</w:t>
            </w:r>
          </w:p>
        </w:tc>
        <w:tc>
          <w:tcPr>
            <w:tcW w:w="1241" w:type="dxa"/>
            <w:tcBorders>
              <w:top w:val="single" w:sz="4" w:space="0" w:color="auto"/>
              <w:left w:val="single" w:sz="4" w:space="0" w:color="auto"/>
              <w:bottom w:val="single" w:sz="4" w:space="0" w:color="auto"/>
              <w:right w:val="single" w:sz="4" w:space="0" w:color="auto"/>
            </w:tcBorders>
            <w:hideMark/>
          </w:tcPr>
          <w:p w14:paraId="3C2A82A0"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S-band</w:t>
            </w:r>
          </w:p>
        </w:tc>
        <w:tc>
          <w:tcPr>
            <w:tcW w:w="1508" w:type="dxa"/>
            <w:tcBorders>
              <w:top w:val="single" w:sz="4" w:space="0" w:color="auto"/>
              <w:left w:val="single" w:sz="4" w:space="0" w:color="auto"/>
              <w:bottom w:val="single" w:sz="4" w:space="0" w:color="auto"/>
              <w:right w:val="single" w:sz="4" w:space="0" w:color="auto"/>
            </w:tcBorders>
            <w:hideMark/>
          </w:tcPr>
          <w:p w14:paraId="45E218C1" w14:textId="66D5D332" w:rsidR="00177841" w:rsidRPr="00F21E6E" w:rsidRDefault="005A61BE"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3-re</w:t>
            </w:r>
            <w:r w:rsidR="007C5CDA">
              <w:rPr>
                <w:rFonts w:ascii="Arial" w:eastAsia="SimSun" w:hAnsi="Arial" w:cs="Arial"/>
                <w:sz w:val="18"/>
                <w:szCs w:val="18"/>
                <w:lang w:eastAsia="fr-FR"/>
              </w:rPr>
              <w:t>u</w:t>
            </w:r>
            <w:r w:rsidRPr="00F21E6E">
              <w:rPr>
                <w:rFonts w:ascii="Arial" w:eastAsia="SimSun" w:hAnsi="Arial" w:cs="Arial"/>
                <w:sz w:val="18"/>
                <w:szCs w:val="18"/>
                <w:lang w:eastAsia="fr-FR"/>
              </w:rPr>
              <w:t>se</w:t>
            </w:r>
          </w:p>
        </w:tc>
      </w:tr>
      <w:tr w:rsidR="00177841" w14:paraId="4571B9E9" w14:textId="77777777" w:rsidTr="00134607">
        <w:trPr>
          <w:trHeight w:val="70"/>
        </w:trPr>
        <w:tc>
          <w:tcPr>
            <w:tcW w:w="811" w:type="dxa"/>
            <w:tcBorders>
              <w:top w:val="single" w:sz="4" w:space="0" w:color="auto"/>
              <w:left w:val="single" w:sz="4" w:space="0" w:color="auto"/>
              <w:bottom w:val="single" w:sz="4" w:space="0" w:color="auto"/>
              <w:right w:val="single" w:sz="4" w:space="0" w:color="auto"/>
            </w:tcBorders>
            <w:hideMark/>
          </w:tcPr>
          <w:p w14:paraId="5E856F10"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14</w:t>
            </w:r>
          </w:p>
        </w:tc>
        <w:tc>
          <w:tcPr>
            <w:tcW w:w="1467" w:type="dxa"/>
            <w:tcBorders>
              <w:top w:val="single" w:sz="4" w:space="0" w:color="auto"/>
              <w:left w:val="single" w:sz="4" w:space="0" w:color="auto"/>
              <w:bottom w:val="single" w:sz="4" w:space="0" w:color="auto"/>
              <w:right w:val="single" w:sz="4" w:space="0" w:color="auto"/>
            </w:tcBorders>
            <w:hideMark/>
          </w:tcPr>
          <w:p w14:paraId="4002969F"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LEO-1200</w:t>
            </w:r>
          </w:p>
        </w:tc>
        <w:tc>
          <w:tcPr>
            <w:tcW w:w="1497" w:type="dxa"/>
            <w:tcBorders>
              <w:top w:val="single" w:sz="4" w:space="0" w:color="auto"/>
              <w:left w:val="single" w:sz="4" w:space="0" w:color="auto"/>
              <w:bottom w:val="single" w:sz="4" w:space="0" w:color="auto"/>
              <w:right w:val="single" w:sz="4" w:space="0" w:color="auto"/>
            </w:tcBorders>
            <w:hideMark/>
          </w:tcPr>
          <w:p w14:paraId="3E593B7C"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Set 1</w:t>
            </w:r>
          </w:p>
        </w:tc>
        <w:tc>
          <w:tcPr>
            <w:tcW w:w="1551" w:type="dxa"/>
            <w:tcBorders>
              <w:top w:val="single" w:sz="4" w:space="0" w:color="auto"/>
              <w:left w:val="single" w:sz="4" w:space="0" w:color="auto"/>
              <w:bottom w:val="single" w:sz="4" w:space="0" w:color="auto"/>
              <w:right w:val="single" w:sz="4" w:space="0" w:color="auto"/>
            </w:tcBorders>
            <w:hideMark/>
          </w:tcPr>
          <w:p w14:paraId="004BE934" w14:textId="6F56ACCA" w:rsidR="00177841" w:rsidRPr="00F21E6E" w:rsidRDefault="005A61BE"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 xml:space="preserve">30 </w:t>
            </w:r>
            <w:r w:rsidR="00177841" w:rsidRPr="00F21E6E">
              <w:rPr>
                <w:rFonts w:ascii="Arial" w:eastAsia="SimSun" w:hAnsi="Arial" w:cs="Arial"/>
                <w:sz w:val="18"/>
                <w:szCs w:val="18"/>
                <w:lang w:eastAsia="fr-FR"/>
              </w:rPr>
              <w:t>deg</w:t>
            </w:r>
          </w:p>
        </w:tc>
        <w:tc>
          <w:tcPr>
            <w:tcW w:w="1554" w:type="dxa"/>
            <w:tcBorders>
              <w:top w:val="single" w:sz="4" w:space="0" w:color="auto"/>
              <w:left w:val="single" w:sz="4" w:space="0" w:color="auto"/>
              <w:bottom w:val="single" w:sz="4" w:space="0" w:color="auto"/>
              <w:right w:val="single" w:sz="4" w:space="0" w:color="auto"/>
            </w:tcBorders>
            <w:hideMark/>
          </w:tcPr>
          <w:p w14:paraId="7B3E2B9B"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Handheld</w:t>
            </w:r>
          </w:p>
        </w:tc>
        <w:tc>
          <w:tcPr>
            <w:tcW w:w="1241" w:type="dxa"/>
            <w:tcBorders>
              <w:top w:val="single" w:sz="4" w:space="0" w:color="auto"/>
              <w:left w:val="single" w:sz="4" w:space="0" w:color="auto"/>
              <w:bottom w:val="single" w:sz="4" w:space="0" w:color="auto"/>
              <w:right w:val="single" w:sz="4" w:space="0" w:color="auto"/>
            </w:tcBorders>
            <w:hideMark/>
          </w:tcPr>
          <w:p w14:paraId="1B1BD099"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S-band</w:t>
            </w:r>
          </w:p>
        </w:tc>
        <w:tc>
          <w:tcPr>
            <w:tcW w:w="1508" w:type="dxa"/>
            <w:tcBorders>
              <w:top w:val="single" w:sz="4" w:space="0" w:color="auto"/>
              <w:left w:val="single" w:sz="4" w:space="0" w:color="auto"/>
              <w:bottom w:val="single" w:sz="4" w:space="0" w:color="auto"/>
              <w:right w:val="single" w:sz="4" w:space="0" w:color="auto"/>
            </w:tcBorders>
            <w:hideMark/>
          </w:tcPr>
          <w:p w14:paraId="151E460A" w14:textId="34140C1E" w:rsidR="00177841" w:rsidRPr="00F21E6E" w:rsidRDefault="005A61BE"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1-re</w:t>
            </w:r>
            <w:r w:rsidR="007C5CDA">
              <w:rPr>
                <w:rFonts w:ascii="Arial" w:eastAsia="SimSun" w:hAnsi="Arial" w:cs="Arial"/>
                <w:sz w:val="18"/>
                <w:szCs w:val="18"/>
                <w:lang w:eastAsia="fr-FR"/>
              </w:rPr>
              <w:t>u</w:t>
            </w:r>
            <w:r w:rsidRPr="00F21E6E">
              <w:rPr>
                <w:rFonts w:ascii="Arial" w:eastAsia="SimSun" w:hAnsi="Arial" w:cs="Arial"/>
                <w:sz w:val="18"/>
                <w:szCs w:val="18"/>
                <w:lang w:eastAsia="fr-FR"/>
              </w:rPr>
              <w:t>se</w:t>
            </w:r>
          </w:p>
        </w:tc>
      </w:tr>
      <w:tr w:rsidR="00177841" w14:paraId="4F904001" w14:textId="77777777" w:rsidTr="008365B8">
        <w:tc>
          <w:tcPr>
            <w:tcW w:w="811" w:type="dxa"/>
            <w:tcBorders>
              <w:top w:val="single" w:sz="4" w:space="0" w:color="auto"/>
              <w:left w:val="single" w:sz="4" w:space="0" w:color="auto"/>
              <w:bottom w:val="single" w:sz="4" w:space="0" w:color="auto"/>
              <w:right w:val="single" w:sz="4" w:space="0" w:color="auto"/>
            </w:tcBorders>
            <w:hideMark/>
          </w:tcPr>
          <w:p w14:paraId="36F5F60A"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15</w:t>
            </w:r>
          </w:p>
        </w:tc>
        <w:tc>
          <w:tcPr>
            <w:tcW w:w="1467" w:type="dxa"/>
            <w:tcBorders>
              <w:top w:val="single" w:sz="4" w:space="0" w:color="auto"/>
              <w:left w:val="single" w:sz="4" w:space="0" w:color="auto"/>
              <w:bottom w:val="single" w:sz="4" w:space="0" w:color="auto"/>
              <w:right w:val="single" w:sz="4" w:space="0" w:color="auto"/>
            </w:tcBorders>
            <w:hideMark/>
          </w:tcPr>
          <w:p w14:paraId="14ECA1AC"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LEO-1200</w:t>
            </w:r>
          </w:p>
        </w:tc>
        <w:tc>
          <w:tcPr>
            <w:tcW w:w="1497" w:type="dxa"/>
            <w:tcBorders>
              <w:top w:val="single" w:sz="4" w:space="0" w:color="auto"/>
              <w:left w:val="single" w:sz="4" w:space="0" w:color="auto"/>
              <w:bottom w:val="single" w:sz="4" w:space="0" w:color="auto"/>
              <w:right w:val="single" w:sz="4" w:space="0" w:color="auto"/>
            </w:tcBorders>
            <w:hideMark/>
          </w:tcPr>
          <w:p w14:paraId="5502F443"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Set 1</w:t>
            </w:r>
          </w:p>
        </w:tc>
        <w:tc>
          <w:tcPr>
            <w:tcW w:w="1551" w:type="dxa"/>
            <w:tcBorders>
              <w:top w:val="single" w:sz="4" w:space="0" w:color="auto"/>
              <w:left w:val="single" w:sz="4" w:space="0" w:color="auto"/>
              <w:bottom w:val="single" w:sz="4" w:space="0" w:color="auto"/>
              <w:right w:val="single" w:sz="4" w:space="0" w:color="auto"/>
            </w:tcBorders>
            <w:hideMark/>
          </w:tcPr>
          <w:p w14:paraId="6D6191B1" w14:textId="206A9D1A" w:rsidR="00177841" w:rsidRPr="00F21E6E" w:rsidRDefault="005A61BE"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 xml:space="preserve">30 </w:t>
            </w:r>
            <w:r w:rsidR="00177841" w:rsidRPr="00F21E6E">
              <w:rPr>
                <w:rFonts w:ascii="Arial" w:eastAsia="SimSun" w:hAnsi="Arial" w:cs="Arial"/>
                <w:sz w:val="18"/>
                <w:szCs w:val="18"/>
                <w:lang w:eastAsia="fr-FR"/>
              </w:rPr>
              <w:t>deg</w:t>
            </w:r>
          </w:p>
        </w:tc>
        <w:tc>
          <w:tcPr>
            <w:tcW w:w="1554" w:type="dxa"/>
            <w:tcBorders>
              <w:top w:val="single" w:sz="4" w:space="0" w:color="auto"/>
              <w:left w:val="single" w:sz="4" w:space="0" w:color="auto"/>
              <w:bottom w:val="single" w:sz="4" w:space="0" w:color="auto"/>
              <w:right w:val="single" w:sz="4" w:space="0" w:color="auto"/>
            </w:tcBorders>
            <w:hideMark/>
          </w:tcPr>
          <w:p w14:paraId="531F2DF5"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Handheld</w:t>
            </w:r>
          </w:p>
        </w:tc>
        <w:tc>
          <w:tcPr>
            <w:tcW w:w="1241" w:type="dxa"/>
            <w:tcBorders>
              <w:top w:val="single" w:sz="4" w:space="0" w:color="auto"/>
              <w:left w:val="single" w:sz="4" w:space="0" w:color="auto"/>
              <w:bottom w:val="single" w:sz="4" w:space="0" w:color="auto"/>
              <w:right w:val="single" w:sz="4" w:space="0" w:color="auto"/>
            </w:tcBorders>
            <w:hideMark/>
          </w:tcPr>
          <w:p w14:paraId="6E32F72D"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S-band</w:t>
            </w:r>
          </w:p>
        </w:tc>
        <w:tc>
          <w:tcPr>
            <w:tcW w:w="1508" w:type="dxa"/>
            <w:tcBorders>
              <w:top w:val="single" w:sz="4" w:space="0" w:color="auto"/>
              <w:left w:val="single" w:sz="4" w:space="0" w:color="auto"/>
              <w:bottom w:val="single" w:sz="4" w:space="0" w:color="auto"/>
              <w:right w:val="single" w:sz="4" w:space="0" w:color="auto"/>
            </w:tcBorders>
            <w:hideMark/>
          </w:tcPr>
          <w:p w14:paraId="34417E1F" w14:textId="0021A468" w:rsidR="00177841" w:rsidRPr="00F21E6E" w:rsidRDefault="005A61BE"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3-re</w:t>
            </w:r>
            <w:r w:rsidR="007C5CDA">
              <w:rPr>
                <w:rFonts w:ascii="Arial" w:eastAsia="SimSun" w:hAnsi="Arial" w:cs="Arial"/>
                <w:sz w:val="18"/>
                <w:szCs w:val="18"/>
                <w:lang w:eastAsia="fr-FR"/>
              </w:rPr>
              <w:t>u</w:t>
            </w:r>
            <w:r w:rsidRPr="00F21E6E">
              <w:rPr>
                <w:rFonts w:ascii="Arial" w:eastAsia="SimSun" w:hAnsi="Arial" w:cs="Arial"/>
                <w:sz w:val="18"/>
                <w:szCs w:val="18"/>
                <w:lang w:eastAsia="fr-FR"/>
              </w:rPr>
              <w:t>se</w:t>
            </w:r>
          </w:p>
        </w:tc>
      </w:tr>
    </w:tbl>
    <w:p w14:paraId="763C2770" w14:textId="77777777" w:rsidR="00177841" w:rsidRPr="00177841" w:rsidRDefault="00177841" w:rsidP="00177841">
      <w:pPr>
        <w:jc w:val="both"/>
        <w:rPr>
          <w:rFonts w:ascii="Arial" w:hAnsi="Arial" w:cs="Arial"/>
          <w:sz w:val="20"/>
          <w:szCs w:val="20"/>
        </w:rPr>
      </w:pPr>
    </w:p>
    <w:p w14:paraId="5B8BD446" w14:textId="749CA507" w:rsidR="00922C3C" w:rsidRPr="00922C3C" w:rsidRDefault="00922C3C" w:rsidP="00922C3C">
      <w:pPr>
        <w:pStyle w:val="Heading2"/>
      </w:pPr>
      <w:r>
        <w:lastRenderedPageBreak/>
        <w:t>4.1</w:t>
      </w:r>
      <w:r>
        <w:tab/>
        <w:t>Cases 1 and 2: GEO-600 in Ka band</w:t>
      </w:r>
    </w:p>
    <w:p w14:paraId="32D11702" w14:textId="335F6117" w:rsidR="00A157BA" w:rsidRPr="0027654F" w:rsidRDefault="00A157BA" w:rsidP="0027654F">
      <w:pPr>
        <w:jc w:val="both"/>
        <w:rPr>
          <w:rFonts w:ascii="Arial" w:hAnsi="Arial" w:cs="Arial"/>
          <w:sz w:val="20"/>
          <w:szCs w:val="20"/>
          <w:lang w:eastAsia="ja-JP"/>
        </w:rPr>
      </w:pPr>
      <w:r w:rsidRPr="0027654F">
        <w:rPr>
          <w:rFonts w:ascii="Arial" w:hAnsi="Arial" w:cs="Arial"/>
          <w:sz w:val="20"/>
          <w:szCs w:val="20"/>
          <w:lang w:eastAsia="ja-JP"/>
        </w:rPr>
        <w:t>The below table presents the link budget for GEO deployment in the Ka-band. It</w:t>
      </w:r>
      <w:r w:rsidR="00AE29CB">
        <w:rPr>
          <w:rFonts w:ascii="Arial" w:hAnsi="Arial" w:cs="Arial"/>
          <w:sz w:val="20"/>
          <w:szCs w:val="20"/>
          <w:lang w:eastAsia="ja-JP"/>
        </w:rPr>
        <w:t xml:space="preserve"> i</w:t>
      </w:r>
      <w:r w:rsidRPr="0027654F">
        <w:rPr>
          <w:rFonts w:ascii="Arial" w:hAnsi="Arial" w:cs="Arial"/>
          <w:sz w:val="20"/>
          <w:szCs w:val="20"/>
          <w:lang w:eastAsia="ja-JP"/>
        </w:rPr>
        <w:t xml:space="preserve">s assuming a VSAT UE with a </w:t>
      </w:r>
      <w:r w:rsidR="00A251AB" w:rsidRPr="0027654F">
        <w:rPr>
          <w:rFonts w:ascii="Arial" w:hAnsi="Arial" w:cs="Arial"/>
          <w:sz w:val="20"/>
          <w:szCs w:val="20"/>
          <w:lang w:eastAsia="ja-JP"/>
        </w:rPr>
        <w:t xml:space="preserve">TRP of 33 </w:t>
      </w:r>
      <w:r w:rsidR="002758A2" w:rsidRPr="0027654F">
        <w:rPr>
          <w:rFonts w:ascii="Arial" w:hAnsi="Arial" w:cs="Arial"/>
          <w:sz w:val="20"/>
          <w:szCs w:val="20"/>
          <w:lang w:eastAsia="ja-JP"/>
        </w:rPr>
        <w:t xml:space="preserve">dBm and a </w:t>
      </w:r>
      <w:r w:rsidR="008C286D" w:rsidRPr="0027654F">
        <w:rPr>
          <w:rFonts w:ascii="Arial" w:hAnsi="Arial" w:cs="Arial"/>
          <w:sz w:val="20"/>
          <w:szCs w:val="20"/>
          <w:lang w:eastAsia="ja-JP"/>
        </w:rPr>
        <w:t xml:space="preserve">high </w:t>
      </w:r>
      <w:r w:rsidR="00003044" w:rsidRPr="0027654F">
        <w:rPr>
          <w:rFonts w:ascii="Arial" w:hAnsi="Arial" w:cs="Arial"/>
          <w:sz w:val="20"/>
          <w:szCs w:val="20"/>
          <w:lang w:eastAsia="ja-JP"/>
        </w:rPr>
        <w:t xml:space="preserve">directional antenna gain of </w:t>
      </w:r>
      <w:r w:rsidR="00DE7586" w:rsidRPr="0027654F">
        <w:rPr>
          <w:rFonts w:ascii="Arial" w:hAnsi="Arial" w:cs="Arial"/>
          <w:sz w:val="20"/>
          <w:szCs w:val="20"/>
          <w:lang w:eastAsia="ja-JP"/>
        </w:rPr>
        <w:t>43.2 dBi</w:t>
      </w:r>
      <w:r w:rsidR="00E66357" w:rsidRPr="0027654F">
        <w:rPr>
          <w:rFonts w:ascii="Arial" w:hAnsi="Arial" w:cs="Arial"/>
          <w:sz w:val="20"/>
          <w:szCs w:val="20"/>
          <w:lang w:eastAsia="ja-JP"/>
        </w:rPr>
        <w:t xml:space="preserve"> </w:t>
      </w:r>
      <w:r w:rsidR="00B67D20" w:rsidRPr="0027654F">
        <w:rPr>
          <w:rFonts w:ascii="Arial" w:hAnsi="Arial" w:cs="Arial"/>
          <w:sz w:val="20"/>
          <w:szCs w:val="20"/>
          <w:lang w:eastAsia="ja-JP"/>
        </w:rPr>
        <w:t xml:space="preserve">pointing directly towards the </w:t>
      </w:r>
      <w:r w:rsidR="00390E00" w:rsidRPr="0027654F">
        <w:rPr>
          <w:rFonts w:ascii="Arial" w:hAnsi="Arial" w:cs="Arial"/>
          <w:sz w:val="20"/>
          <w:szCs w:val="20"/>
          <w:lang w:eastAsia="ja-JP"/>
        </w:rPr>
        <w:t>satellite.</w:t>
      </w:r>
      <w:r w:rsidR="00067FC4" w:rsidRPr="0027654F">
        <w:rPr>
          <w:rFonts w:ascii="Arial" w:hAnsi="Arial" w:cs="Arial"/>
          <w:sz w:val="20"/>
          <w:szCs w:val="20"/>
          <w:lang w:eastAsia="ja-JP"/>
        </w:rPr>
        <w:t xml:space="preserve"> Both the BS and VSAT are assumed to </w:t>
      </w:r>
      <w:r w:rsidR="0021332C" w:rsidRPr="0027654F">
        <w:rPr>
          <w:rFonts w:ascii="Arial" w:hAnsi="Arial" w:cs="Arial"/>
          <w:sz w:val="20"/>
          <w:szCs w:val="20"/>
          <w:lang w:eastAsia="ja-JP"/>
        </w:rPr>
        <w:t>be equipped with</w:t>
      </w:r>
      <w:r w:rsidR="00067FC4" w:rsidRPr="0027654F">
        <w:rPr>
          <w:rFonts w:ascii="Arial" w:hAnsi="Arial" w:cs="Arial"/>
          <w:sz w:val="20"/>
          <w:szCs w:val="20"/>
          <w:lang w:eastAsia="ja-JP"/>
        </w:rPr>
        <w:t xml:space="preserve"> a single circular polarized antenna.</w:t>
      </w:r>
      <w:r w:rsidR="0021332C" w:rsidRPr="0027654F">
        <w:rPr>
          <w:rFonts w:ascii="Arial" w:hAnsi="Arial" w:cs="Arial"/>
          <w:sz w:val="20"/>
          <w:szCs w:val="20"/>
          <w:lang w:eastAsia="ja-JP"/>
        </w:rPr>
        <w:t xml:space="preserve"> The UL and DL polarization loss is therefor</w:t>
      </w:r>
      <w:r w:rsidR="00963CE3" w:rsidRPr="0027654F">
        <w:rPr>
          <w:rFonts w:ascii="Arial" w:hAnsi="Arial" w:cs="Arial"/>
          <w:sz w:val="20"/>
          <w:szCs w:val="20"/>
          <w:lang w:eastAsia="ja-JP"/>
        </w:rPr>
        <w:t>e</w:t>
      </w:r>
      <w:r w:rsidR="0021332C" w:rsidRPr="0027654F">
        <w:rPr>
          <w:rFonts w:ascii="Arial" w:hAnsi="Arial" w:cs="Arial"/>
          <w:sz w:val="20"/>
          <w:szCs w:val="20"/>
          <w:lang w:eastAsia="ja-JP"/>
        </w:rPr>
        <w:t xml:space="preserve"> eliminated.</w:t>
      </w:r>
      <w:r w:rsidR="00FE40CC" w:rsidRPr="0027654F">
        <w:rPr>
          <w:rFonts w:ascii="Arial" w:hAnsi="Arial" w:cs="Arial"/>
          <w:sz w:val="20"/>
          <w:szCs w:val="20"/>
          <w:lang w:eastAsia="ja-JP"/>
        </w:rPr>
        <w:t xml:space="preserve"> This applies for all VSAT cases.</w:t>
      </w:r>
    </w:p>
    <w:p w14:paraId="115C5923" w14:textId="130B101C" w:rsidR="003F4ACB" w:rsidRPr="0027654F" w:rsidRDefault="003F4ACB" w:rsidP="0027654F">
      <w:pPr>
        <w:jc w:val="both"/>
        <w:rPr>
          <w:rFonts w:ascii="Arial" w:hAnsi="Arial" w:cs="Arial"/>
          <w:sz w:val="20"/>
          <w:szCs w:val="20"/>
          <w:lang w:eastAsia="ja-JP"/>
        </w:rPr>
      </w:pPr>
      <w:r w:rsidRPr="0027654F">
        <w:rPr>
          <w:rFonts w:ascii="Arial" w:hAnsi="Arial" w:cs="Arial"/>
          <w:sz w:val="20"/>
          <w:szCs w:val="20"/>
          <w:lang w:eastAsia="ja-JP"/>
        </w:rPr>
        <w:t xml:space="preserve">The </w:t>
      </w:r>
      <w:r w:rsidR="00A05C26" w:rsidRPr="0027654F">
        <w:rPr>
          <w:rFonts w:ascii="Arial" w:hAnsi="Arial" w:cs="Arial"/>
          <w:sz w:val="20"/>
          <w:szCs w:val="20"/>
          <w:lang w:eastAsia="ja-JP"/>
        </w:rPr>
        <w:t xml:space="preserve">DL SNR is independent on </w:t>
      </w:r>
      <w:r w:rsidR="00581A8F" w:rsidRPr="0027654F">
        <w:rPr>
          <w:rFonts w:ascii="Arial" w:hAnsi="Arial" w:cs="Arial"/>
          <w:sz w:val="20"/>
          <w:szCs w:val="20"/>
          <w:lang w:eastAsia="ja-JP"/>
        </w:rPr>
        <w:t>frequency reuse as both the DL signal and noise power scales linearly with the supported bandwidth.</w:t>
      </w:r>
      <w:r w:rsidR="000A6D3C" w:rsidRPr="0027654F">
        <w:rPr>
          <w:rFonts w:ascii="Arial" w:hAnsi="Arial" w:cs="Arial"/>
          <w:sz w:val="20"/>
          <w:szCs w:val="20"/>
          <w:lang w:eastAsia="ja-JP"/>
        </w:rPr>
        <w:t xml:space="preserve"> </w:t>
      </w:r>
      <w:r w:rsidR="00B7088D" w:rsidRPr="0027654F">
        <w:rPr>
          <w:rFonts w:ascii="Arial" w:hAnsi="Arial" w:cs="Arial"/>
          <w:sz w:val="20"/>
          <w:szCs w:val="20"/>
          <w:lang w:eastAsia="ja-JP"/>
        </w:rPr>
        <w:t xml:space="preserve">UL SNR improves by a factor 5 dB </w:t>
      </w:r>
      <w:r w:rsidR="005417CF" w:rsidRPr="0027654F">
        <w:rPr>
          <w:rFonts w:ascii="Arial" w:hAnsi="Arial" w:cs="Arial"/>
          <w:sz w:val="20"/>
          <w:szCs w:val="20"/>
          <w:lang w:eastAsia="ja-JP"/>
        </w:rPr>
        <w:t xml:space="preserve">in 3-reuse </w:t>
      </w:r>
      <w:r w:rsidR="00B7088D" w:rsidRPr="0027654F">
        <w:rPr>
          <w:rFonts w:ascii="Arial" w:hAnsi="Arial" w:cs="Arial"/>
          <w:sz w:val="20"/>
          <w:szCs w:val="20"/>
          <w:lang w:eastAsia="ja-JP"/>
        </w:rPr>
        <w:t xml:space="preserve">due to the </w:t>
      </w:r>
      <w:r w:rsidR="00E702DE" w:rsidRPr="0027654F">
        <w:rPr>
          <w:rFonts w:ascii="Arial" w:hAnsi="Arial" w:cs="Arial"/>
          <w:sz w:val="20"/>
          <w:szCs w:val="20"/>
          <w:lang w:eastAsia="ja-JP"/>
        </w:rPr>
        <w:t xml:space="preserve">increased UL PSD thanks to the reduced UL channel BW. These observations apply for all </w:t>
      </w:r>
      <w:r w:rsidR="00B86C12" w:rsidRPr="0027654F">
        <w:rPr>
          <w:rFonts w:ascii="Arial" w:hAnsi="Arial" w:cs="Arial"/>
          <w:sz w:val="20"/>
          <w:szCs w:val="20"/>
          <w:lang w:eastAsia="ja-JP"/>
        </w:rPr>
        <w:t xml:space="preserve">DL </w:t>
      </w:r>
      <w:r w:rsidR="00E702DE" w:rsidRPr="0027654F">
        <w:rPr>
          <w:rFonts w:ascii="Arial" w:hAnsi="Arial" w:cs="Arial"/>
          <w:sz w:val="20"/>
          <w:szCs w:val="20"/>
          <w:lang w:eastAsia="ja-JP"/>
        </w:rPr>
        <w:t>cases</w:t>
      </w:r>
      <w:r w:rsidR="00B86C12" w:rsidRPr="0027654F">
        <w:rPr>
          <w:rFonts w:ascii="Arial" w:hAnsi="Arial" w:cs="Arial"/>
          <w:sz w:val="20"/>
          <w:szCs w:val="20"/>
          <w:lang w:eastAsia="ja-JP"/>
        </w:rPr>
        <w:t>, and for all UL cases where VSAT is used (i</w:t>
      </w:r>
      <w:r w:rsidR="00EB37BE" w:rsidRPr="0027654F">
        <w:rPr>
          <w:rFonts w:ascii="Arial" w:hAnsi="Arial" w:cs="Arial"/>
          <w:sz w:val="20"/>
          <w:szCs w:val="20"/>
          <w:lang w:eastAsia="ja-JP"/>
        </w:rPr>
        <w:t>.</w:t>
      </w:r>
      <w:r w:rsidR="00B86C12" w:rsidRPr="0027654F">
        <w:rPr>
          <w:rFonts w:ascii="Arial" w:hAnsi="Arial" w:cs="Arial"/>
          <w:sz w:val="20"/>
          <w:szCs w:val="20"/>
          <w:lang w:eastAsia="ja-JP"/>
        </w:rPr>
        <w:t xml:space="preserve">e. </w:t>
      </w:r>
      <w:r w:rsidR="00EB37BE" w:rsidRPr="0027654F">
        <w:rPr>
          <w:rFonts w:ascii="Arial" w:hAnsi="Arial" w:cs="Arial"/>
          <w:sz w:val="20"/>
          <w:szCs w:val="20"/>
          <w:lang w:eastAsia="ja-JP"/>
        </w:rPr>
        <w:t>w</w:t>
      </w:r>
      <w:r w:rsidR="00B86C12" w:rsidRPr="0027654F">
        <w:rPr>
          <w:rFonts w:ascii="Arial" w:hAnsi="Arial" w:cs="Arial"/>
          <w:sz w:val="20"/>
          <w:szCs w:val="20"/>
          <w:lang w:eastAsia="ja-JP"/>
        </w:rPr>
        <w:t xml:space="preserve">here the </w:t>
      </w:r>
      <w:r w:rsidR="001F2567" w:rsidRPr="0027654F">
        <w:rPr>
          <w:rFonts w:ascii="Arial" w:hAnsi="Arial" w:cs="Arial"/>
          <w:sz w:val="20"/>
          <w:szCs w:val="20"/>
          <w:lang w:eastAsia="ja-JP"/>
        </w:rPr>
        <w:t>channel BW scales with the frequency reuse)</w:t>
      </w:r>
      <w:r w:rsidR="00B86C12" w:rsidRPr="0027654F">
        <w:rPr>
          <w:rFonts w:ascii="Arial" w:hAnsi="Arial" w:cs="Arial"/>
          <w:sz w:val="20"/>
          <w:szCs w:val="20"/>
          <w:lang w:eastAsia="ja-JP"/>
        </w:rPr>
        <w:t>.</w:t>
      </w:r>
    </w:p>
    <w:p w14:paraId="0C396A36" w14:textId="0E32068D" w:rsidR="00EF7783" w:rsidRPr="0027654F" w:rsidRDefault="00EF7783" w:rsidP="0027654F">
      <w:pPr>
        <w:jc w:val="both"/>
        <w:rPr>
          <w:rFonts w:ascii="Arial" w:hAnsi="Arial" w:cs="Arial"/>
          <w:sz w:val="20"/>
          <w:szCs w:val="20"/>
          <w:lang w:eastAsia="ja-JP"/>
        </w:rPr>
      </w:pPr>
      <w:r w:rsidRPr="0027654F">
        <w:rPr>
          <w:rFonts w:ascii="Arial" w:hAnsi="Arial" w:cs="Arial"/>
          <w:sz w:val="20"/>
          <w:szCs w:val="20"/>
          <w:lang w:eastAsia="ja-JP"/>
        </w:rPr>
        <w:t xml:space="preserve">The UL SNR is significantly below the DL SNR indicating that the </w:t>
      </w:r>
      <w:r w:rsidR="00977C8D" w:rsidRPr="0027654F">
        <w:rPr>
          <w:rFonts w:ascii="Arial" w:hAnsi="Arial" w:cs="Arial"/>
          <w:sz w:val="20"/>
          <w:szCs w:val="20"/>
          <w:lang w:eastAsia="ja-JP"/>
        </w:rPr>
        <w:t xml:space="preserve">agreed parameters do not correspond to a </w:t>
      </w:r>
      <w:proofErr w:type="gramStart"/>
      <w:r w:rsidR="00977C8D" w:rsidRPr="0027654F">
        <w:rPr>
          <w:rFonts w:ascii="Arial" w:hAnsi="Arial" w:cs="Arial"/>
          <w:sz w:val="20"/>
          <w:szCs w:val="20"/>
          <w:lang w:eastAsia="ja-JP"/>
        </w:rPr>
        <w:t>well balanced</w:t>
      </w:r>
      <w:proofErr w:type="gramEnd"/>
      <w:r w:rsidR="00977C8D" w:rsidRPr="0027654F">
        <w:rPr>
          <w:rFonts w:ascii="Arial" w:hAnsi="Arial" w:cs="Arial"/>
          <w:sz w:val="20"/>
          <w:szCs w:val="20"/>
          <w:lang w:eastAsia="ja-JP"/>
        </w:rPr>
        <w:t xml:space="preserve"> system.</w:t>
      </w:r>
      <w:r w:rsidR="00301307" w:rsidRPr="0027654F">
        <w:rPr>
          <w:rFonts w:ascii="Arial" w:hAnsi="Arial" w:cs="Arial"/>
          <w:sz w:val="20"/>
          <w:szCs w:val="20"/>
          <w:lang w:eastAsia="ja-JP"/>
        </w:rPr>
        <w:t xml:space="preserve"> </w:t>
      </w:r>
      <w:r w:rsidR="00C17EF8" w:rsidRPr="0027654F">
        <w:rPr>
          <w:rFonts w:ascii="Arial" w:hAnsi="Arial" w:cs="Arial"/>
          <w:sz w:val="20"/>
          <w:szCs w:val="20"/>
          <w:lang w:eastAsia="ja-JP"/>
        </w:rPr>
        <w:t xml:space="preserve">For </w:t>
      </w:r>
      <w:r w:rsidR="00A57772" w:rsidRPr="0027654F">
        <w:rPr>
          <w:rFonts w:ascii="Arial" w:hAnsi="Arial" w:cs="Arial"/>
          <w:sz w:val="20"/>
          <w:szCs w:val="20"/>
          <w:lang w:eastAsia="ja-JP"/>
        </w:rPr>
        <w:t xml:space="preserve">an implementation following the agreed configuration the UE channel BW needs to be reduced compared to the </w:t>
      </w:r>
      <w:r w:rsidR="009855C7" w:rsidRPr="0027654F">
        <w:rPr>
          <w:rFonts w:ascii="Arial" w:hAnsi="Arial" w:cs="Arial"/>
          <w:sz w:val="20"/>
          <w:szCs w:val="20"/>
          <w:lang w:eastAsia="ja-JP"/>
        </w:rPr>
        <w:t>system bandwidth to balance the UL and DL.</w:t>
      </w:r>
    </w:p>
    <w:p w14:paraId="0CA2B478" w14:textId="6D1C7F3A" w:rsidR="00C87AE3" w:rsidRPr="00DE50D6" w:rsidRDefault="00C36DBB" w:rsidP="0027654F">
      <w:pPr>
        <w:jc w:val="both"/>
        <w:rPr>
          <w:rFonts w:ascii="Arial" w:hAnsi="Arial" w:cs="Arial"/>
          <w:sz w:val="20"/>
          <w:szCs w:val="20"/>
          <w:lang w:eastAsia="ja-JP"/>
        </w:rPr>
      </w:pPr>
      <w:r w:rsidRPr="00DE50D6">
        <w:rPr>
          <w:rFonts w:ascii="Arial" w:hAnsi="Arial" w:cs="Arial"/>
          <w:sz w:val="20"/>
          <w:szCs w:val="20"/>
          <w:lang w:eastAsia="ja-JP"/>
        </w:rPr>
        <w:t xml:space="preserve">The </w:t>
      </w:r>
      <w:r w:rsidR="003E4CF3" w:rsidRPr="00DE50D6">
        <w:rPr>
          <w:rFonts w:ascii="Arial" w:hAnsi="Arial" w:cs="Arial"/>
          <w:sz w:val="20"/>
          <w:szCs w:val="20"/>
          <w:lang w:eastAsia="ja-JP"/>
        </w:rPr>
        <w:t xml:space="preserve">C/I </w:t>
      </w:r>
      <w:proofErr w:type="gramStart"/>
      <w:r w:rsidR="003E4CF3" w:rsidRPr="00DE50D6">
        <w:rPr>
          <w:rFonts w:ascii="Arial" w:hAnsi="Arial" w:cs="Arial"/>
          <w:sz w:val="20"/>
          <w:szCs w:val="20"/>
          <w:lang w:eastAsia="ja-JP"/>
        </w:rPr>
        <w:t>is</w:t>
      </w:r>
      <w:proofErr w:type="gramEnd"/>
      <w:r w:rsidR="003E4CF3" w:rsidRPr="00DE50D6">
        <w:rPr>
          <w:rFonts w:ascii="Arial" w:hAnsi="Arial" w:cs="Arial"/>
          <w:sz w:val="20"/>
          <w:szCs w:val="20"/>
          <w:lang w:eastAsia="ja-JP"/>
        </w:rPr>
        <w:t xml:space="preserve"> </w:t>
      </w:r>
      <w:r w:rsidR="005433E5" w:rsidRPr="00DE50D6">
        <w:rPr>
          <w:rFonts w:ascii="Arial" w:hAnsi="Arial" w:cs="Arial"/>
          <w:sz w:val="20"/>
          <w:szCs w:val="20"/>
          <w:lang w:eastAsia="ja-JP"/>
        </w:rPr>
        <w:t>missing and will be added to the results once available. This applies to all cases.</w:t>
      </w:r>
    </w:p>
    <w:p w14:paraId="1A175F2D" w14:textId="71D7BD8A" w:rsidR="000B5828" w:rsidRPr="00755564" w:rsidRDefault="000B5828" w:rsidP="0027654F">
      <w:pPr>
        <w:pStyle w:val="Caption"/>
        <w:keepNext/>
        <w:jc w:val="center"/>
      </w:pPr>
      <w:r w:rsidRPr="00755564">
        <w:t xml:space="preserve">Table </w:t>
      </w:r>
      <w:r w:rsidR="00627D88">
        <w:fldChar w:fldCharType="begin"/>
      </w:r>
      <w:r w:rsidR="00627D88" w:rsidRPr="00755564">
        <w:instrText xml:space="preserve"> SEQ Table \* ARABIC </w:instrText>
      </w:r>
      <w:r w:rsidR="00627D88">
        <w:fldChar w:fldCharType="separate"/>
      </w:r>
      <w:r w:rsidR="00922C3C">
        <w:rPr>
          <w:noProof/>
        </w:rPr>
        <w:t>3</w:t>
      </w:r>
      <w:r w:rsidR="00627D88">
        <w:rPr>
          <w:noProof/>
        </w:rPr>
        <w:fldChar w:fldCharType="end"/>
      </w:r>
      <w:r w:rsidRPr="00755564">
        <w:t xml:space="preserve"> Case 1 and 2 link budgets</w:t>
      </w:r>
      <w:r w:rsidR="005040A1" w:rsidRPr="00755564">
        <w:t>, assuming</w:t>
      </w:r>
      <w:r w:rsidR="005765E7" w:rsidRPr="00755564">
        <w:t xml:space="preserve"> GEO,</w:t>
      </w:r>
      <w:r w:rsidR="005040A1" w:rsidRPr="00755564">
        <w:t xml:space="preserve"> Ka</w:t>
      </w:r>
      <w:r w:rsidR="00A157BA" w:rsidRPr="00755564">
        <w:t>-</w:t>
      </w:r>
      <w:r w:rsidR="005040A1" w:rsidRPr="00755564">
        <w:t>band and a VSAT UE.</w:t>
      </w:r>
    </w:p>
    <w:tbl>
      <w:tblPr>
        <w:tblStyle w:val="TableGrid"/>
        <w:tblW w:w="9634" w:type="dxa"/>
        <w:tblLayout w:type="fixed"/>
        <w:tblLook w:val="04A0" w:firstRow="1" w:lastRow="0" w:firstColumn="1" w:lastColumn="0" w:noHBand="0" w:noVBand="1"/>
      </w:tblPr>
      <w:tblGrid>
        <w:gridCol w:w="2972"/>
        <w:gridCol w:w="1665"/>
        <w:gridCol w:w="1666"/>
        <w:gridCol w:w="1665"/>
        <w:gridCol w:w="1666"/>
      </w:tblGrid>
      <w:tr w:rsidR="00D319C6" w:rsidRPr="00F21E6E" w14:paraId="35F37879" w14:textId="77777777" w:rsidTr="00134607">
        <w:trPr>
          <w:trHeight w:val="288"/>
        </w:trPr>
        <w:tc>
          <w:tcPr>
            <w:tcW w:w="2972" w:type="dxa"/>
            <w:noWrap/>
            <w:hideMark/>
          </w:tcPr>
          <w:p w14:paraId="3D2675AE" w14:textId="77777777" w:rsidR="00D319C6" w:rsidRPr="00F21E6E" w:rsidRDefault="00D319C6" w:rsidP="00F21E6E">
            <w:pPr>
              <w:pStyle w:val="TAH"/>
              <w:spacing w:after="0" w:line="240" w:lineRule="auto"/>
              <w:rPr>
                <w:rFonts w:eastAsia="SimSun" w:cs="Arial"/>
                <w:szCs w:val="20"/>
                <w:lang w:val="en-US" w:eastAsia="fr-FR"/>
              </w:rPr>
            </w:pPr>
            <w:r w:rsidRPr="00F21E6E">
              <w:rPr>
                <w:rFonts w:eastAsia="SimSun" w:cs="Arial"/>
                <w:szCs w:val="20"/>
                <w:lang w:val="en-US" w:eastAsia="fr-FR"/>
              </w:rPr>
              <w:t>System</w:t>
            </w:r>
          </w:p>
        </w:tc>
        <w:tc>
          <w:tcPr>
            <w:tcW w:w="1665" w:type="dxa"/>
            <w:noWrap/>
            <w:hideMark/>
          </w:tcPr>
          <w:p w14:paraId="18F96A0F" w14:textId="592AF607" w:rsidR="00D319C6" w:rsidRPr="00F21E6E" w:rsidRDefault="00D566BF" w:rsidP="00F21E6E">
            <w:pPr>
              <w:pStyle w:val="TAH"/>
              <w:spacing w:after="0" w:line="240" w:lineRule="auto"/>
              <w:rPr>
                <w:rFonts w:eastAsia="SimSun" w:cs="Arial"/>
                <w:szCs w:val="20"/>
                <w:lang w:val="en-US" w:eastAsia="fr-FR"/>
              </w:rPr>
            </w:pPr>
            <w:r>
              <w:rPr>
                <w:rFonts w:eastAsia="SimSun" w:cs="Arial"/>
                <w:szCs w:val="20"/>
                <w:lang w:val="en-US" w:eastAsia="fr-FR"/>
              </w:rPr>
              <w:t xml:space="preserve">Case 1: </w:t>
            </w:r>
            <w:r w:rsidR="00D319C6" w:rsidRPr="00F21E6E">
              <w:rPr>
                <w:rFonts w:eastAsia="SimSun" w:cs="Arial"/>
                <w:szCs w:val="20"/>
                <w:lang w:val="en-US" w:eastAsia="fr-FR"/>
              </w:rPr>
              <w:t>GEO DL</w:t>
            </w:r>
          </w:p>
        </w:tc>
        <w:tc>
          <w:tcPr>
            <w:tcW w:w="1666" w:type="dxa"/>
            <w:noWrap/>
            <w:hideMark/>
          </w:tcPr>
          <w:p w14:paraId="33669119" w14:textId="44013123" w:rsidR="00D319C6" w:rsidRPr="00F21E6E" w:rsidRDefault="00D566BF" w:rsidP="00F21E6E">
            <w:pPr>
              <w:pStyle w:val="TAH"/>
              <w:spacing w:after="0" w:line="240" w:lineRule="auto"/>
              <w:rPr>
                <w:rFonts w:eastAsia="SimSun" w:cs="Arial"/>
                <w:szCs w:val="20"/>
                <w:lang w:val="en-US" w:eastAsia="fr-FR"/>
              </w:rPr>
            </w:pPr>
            <w:r>
              <w:rPr>
                <w:rFonts w:eastAsia="SimSun" w:cs="Arial"/>
                <w:szCs w:val="20"/>
                <w:lang w:val="en-US" w:eastAsia="fr-FR"/>
              </w:rPr>
              <w:t xml:space="preserve">Case 1: </w:t>
            </w:r>
            <w:r w:rsidR="00D319C6" w:rsidRPr="00F21E6E">
              <w:rPr>
                <w:rFonts w:eastAsia="SimSun" w:cs="Arial"/>
                <w:szCs w:val="20"/>
                <w:lang w:val="en-US" w:eastAsia="fr-FR"/>
              </w:rPr>
              <w:t>GEO UL</w:t>
            </w:r>
          </w:p>
        </w:tc>
        <w:tc>
          <w:tcPr>
            <w:tcW w:w="1665" w:type="dxa"/>
            <w:noWrap/>
            <w:hideMark/>
          </w:tcPr>
          <w:p w14:paraId="00D94926" w14:textId="1D277C84" w:rsidR="00D319C6" w:rsidRPr="00F21E6E" w:rsidRDefault="00D566BF" w:rsidP="00F21E6E">
            <w:pPr>
              <w:pStyle w:val="TAH"/>
              <w:spacing w:after="0" w:line="240" w:lineRule="auto"/>
              <w:rPr>
                <w:rFonts w:eastAsia="SimSun" w:cs="Arial"/>
                <w:szCs w:val="20"/>
                <w:lang w:val="en-US" w:eastAsia="fr-FR"/>
              </w:rPr>
            </w:pPr>
            <w:r>
              <w:rPr>
                <w:rFonts w:eastAsia="SimSun" w:cs="Arial"/>
                <w:szCs w:val="20"/>
                <w:lang w:val="en-US" w:eastAsia="fr-FR"/>
              </w:rPr>
              <w:t xml:space="preserve">Case 2: </w:t>
            </w:r>
            <w:r w:rsidR="00D319C6" w:rsidRPr="00F21E6E">
              <w:rPr>
                <w:rFonts w:eastAsia="SimSun" w:cs="Arial"/>
                <w:szCs w:val="20"/>
                <w:lang w:val="en-US" w:eastAsia="fr-FR"/>
              </w:rPr>
              <w:t>GEO DL</w:t>
            </w:r>
          </w:p>
        </w:tc>
        <w:tc>
          <w:tcPr>
            <w:tcW w:w="1666" w:type="dxa"/>
            <w:noWrap/>
            <w:hideMark/>
          </w:tcPr>
          <w:p w14:paraId="2AD7DAD9" w14:textId="68FD0EDF" w:rsidR="00D319C6" w:rsidRPr="00F21E6E" w:rsidRDefault="00D566BF" w:rsidP="00F21E6E">
            <w:pPr>
              <w:pStyle w:val="TAH"/>
              <w:spacing w:after="0" w:line="240" w:lineRule="auto"/>
              <w:rPr>
                <w:rFonts w:eastAsia="SimSun" w:cs="Arial"/>
                <w:szCs w:val="20"/>
                <w:lang w:val="en-US" w:eastAsia="fr-FR"/>
              </w:rPr>
            </w:pPr>
            <w:r>
              <w:rPr>
                <w:rFonts w:eastAsia="SimSun" w:cs="Arial"/>
                <w:szCs w:val="20"/>
                <w:lang w:val="en-US" w:eastAsia="fr-FR"/>
              </w:rPr>
              <w:t xml:space="preserve">Case 2: </w:t>
            </w:r>
            <w:r w:rsidR="00D319C6" w:rsidRPr="00F21E6E">
              <w:rPr>
                <w:rFonts w:eastAsia="SimSun" w:cs="Arial"/>
                <w:szCs w:val="20"/>
                <w:lang w:val="en-US" w:eastAsia="fr-FR"/>
              </w:rPr>
              <w:t>GEO UL</w:t>
            </w:r>
          </w:p>
        </w:tc>
      </w:tr>
      <w:tr w:rsidR="009A6B0F" w:rsidRPr="00A22515" w14:paraId="40507FAC" w14:textId="77777777" w:rsidTr="00134607">
        <w:trPr>
          <w:trHeight w:val="288"/>
        </w:trPr>
        <w:tc>
          <w:tcPr>
            <w:tcW w:w="2972" w:type="dxa"/>
            <w:noWrap/>
            <w:hideMark/>
          </w:tcPr>
          <w:p w14:paraId="58617D6E" w14:textId="77777777" w:rsidR="009A6B0F" w:rsidRPr="00134607" w:rsidRDefault="009A6B0F" w:rsidP="009A6B0F">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TX: EIRP/spot/Bandwidth [dBm]</w:t>
            </w:r>
          </w:p>
        </w:tc>
        <w:tc>
          <w:tcPr>
            <w:tcW w:w="1665" w:type="dxa"/>
            <w:noWrap/>
            <w:hideMark/>
          </w:tcPr>
          <w:p w14:paraId="4B582F01" w14:textId="550D904D" w:rsidR="009A6B0F" w:rsidRPr="00134607" w:rsidRDefault="009A6B0F" w:rsidP="009A6B0F">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96,0</w:t>
            </w:r>
          </w:p>
        </w:tc>
        <w:tc>
          <w:tcPr>
            <w:tcW w:w="1666" w:type="dxa"/>
            <w:noWrap/>
            <w:hideMark/>
          </w:tcPr>
          <w:p w14:paraId="111014B4" w14:textId="4F76044A" w:rsidR="009A6B0F" w:rsidRPr="00134607" w:rsidRDefault="009A6B0F" w:rsidP="009A6B0F">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76,2</w:t>
            </w:r>
          </w:p>
        </w:tc>
        <w:tc>
          <w:tcPr>
            <w:tcW w:w="1665" w:type="dxa"/>
            <w:noWrap/>
            <w:hideMark/>
          </w:tcPr>
          <w:p w14:paraId="30F700FA" w14:textId="7BF0F321" w:rsidR="009A6B0F" w:rsidRPr="00134607" w:rsidRDefault="009A6B0F" w:rsidP="009A6B0F">
            <w:pPr>
              <w:spacing w:after="0" w:line="240" w:lineRule="auto"/>
              <w:jc w:val="center"/>
              <w:rPr>
                <w:rFonts w:ascii="Arial" w:eastAsia="SimSun" w:hAnsi="Arial" w:cs="Arial"/>
                <w:sz w:val="18"/>
                <w:szCs w:val="18"/>
                <w:lang w:val="en-GB" w:eastAsia="fr-FR"/>
              </w:rPr>
            </w:pPr>
            <w:r w:rsidRPr="00A22515">
              <w:rPr>
                <w:rFonts w:ascii="Arial" w:eastAsia="SimSun" w:hAnsi="Arial" w:cs="Arial"/>
                <w:sz w:val="18"/>
                <w:szCs w:val="18"/>
                <w:lang w:eastAsia="fr-FR"/>
              </w:rPr>
              <w:t>91,2</w:t>
            </w:r>
          </w:p>
        </w:tc>
        <w:tc>
          <w:tcPr>
            <w:tcW w:w="1666" w:type="dxa"/>
            <w:noWrap/>
            <w:hideMark/>
          </w:tcPr>
          <w:p w14:paraId="0EED4A85" w14:textId="17F8E28F" w:rsidR="009A6B0F" w:rsidRPr="00134607" w:rsidRDefault="009A6B0F" w:rsidP="009A6B0F">
            <w:pPr>
              <w:spacing w:after="0" w:line="240" w:lineRule="auto"/>
              <w:jc w:val="center"/>
              <w:rPr>
                <w:rFonts w:ascii="Arial" w:eastAsia="SimSun" w:hAnsi="Arial" w:cs="Arial"/>
                <w:sz w:val="18"/>
                <w:szCs w:val="18"/>
                <w:lang w:val="en-GB" w:eastAsia="fr-FR"/>
              </w:rPr>
            </w:pPr>
            <w:r w:rsidRPr="00A22515">
              <w:rPr>
                <w:rFonts w:ascii="Arial" w:eastAsia="SimSun" w:hAnsi="Arial" w:cs="Arial"/>
                <w:sz w:val="18"/>
                <w:szCs w:val="18"/>
                <w:lang w:eastAsia="fr-FR"/>
              </w:rPr>
              <w:t>76,2</w:t>
            </w:r>
          </w:p>
        </w:tc>
      </w:tr>
      <w:tr w:rsidR="009A6B0F" w:rsidRPr="00A22515" w14:paraId="139E6284" w14:textId="77777777" w:rsidTr="00134607">
        <w:trPr>
          <w:trHeight w:val="288"/>
        </w:trPr>
        <w:tc>
          <w:tcPr>
            <w:tcW w:w="2972" w:type="dxa"/>
            <w:noWrap/>
            <w:hideMark/>
          </w:tcPr>
          <w:p w14:paraId="6B3EBB87" w14:textId="77777777" w:rsidR="009A6B0F" w:rsidRPr="00134607" w:rsidRDefault="009A6B0F" w:rsidP="009A6B0F">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RX: G/T [dB/T]</w:t>
            </w:r>
          </w:p>
        </w:tc>
        <w:tc>
          <w:tcPr>
            <w:tcW w:w="1665" w:type="dxa"/>
            <w:noWrap/>
            <w:hideMark/>
          </w:tcPr>
          <w:p w14:paraId="016E0EE1" w14:textId="03B5A0C0" w:rsidR="009A6B0F" w:rsidRPr="00134607" w:rsidRDefault="009A6B0F" w:rsidP="009A6B0F">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15,9</w:t>
            </w:r>
          </w:p>
        </w:tc>
        <w:tc>
          <w:tcPr>
            <w:tcW w:w="1666" w:type="dxa"/>
            <w:noWrap/>
            <w:hideMark/>
          </w:tcPr>
          <w:p w14:paraId="763D8003" w14:textId="019D9A55" w:rsidR="009A6B0F" w:rsidRPr="00134607" w:rsidRDefault="009A6B0F" w:rsidP="009A6B0F">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28,0</w:t>
            </w:r>
          </w:p>
        </w:tc>
        <w:tc>
          <w:tcPr>
            <w:tcW w:w="1665" w:type="dxa"/>
            <w:noWrap/>
            <w:hideMark/>
          </w:tcPr>
          <w:p w14:paraId="3064EEB9" w14:textId="367038FC" w:rsidR="009A6B0F" w:rsidRPr="00134607" w:rsidRDefault="009A6B0F" w:rsidP="009A6B0F">
            <w:pPr>
              <w:spacing w:after="0" w:line="240" w:lineRule="auto"/>
              <w:jc w:val="center"/>
              <w:rPr>
                <w:rFonts w:ascii="Arial" w:eastAsia="SimSun" w:hAnsi="Arial" w:cs="Arial"/>
                <w:sz w:val="18"/>
                <w:szCs w:val="18"/>
                <w:lang w:val="en-GB" w:eastAsia="fr-FR"/>
              </w:rPr>
            </w:pPr>
            <w:r w:rsidRPr="00A22515">
              <w:rPr>
                <w:rFonts w:ascii="Arial" w:eastAsia="SimSun" w:hAnsi="Arial" w:cs="Arial"/>
                <w:sz w:val="18"/>
                <w:szCs w:val="18"/>
                <w:lang w:eastAsia="fr-FR"/>
              </w:rPr>
              <w:t>15,9</w:t>
            </w:r>
          </w:p>
        </w:tc>
        <w:tc>
          <w:tcPr>
            <w:tcW w:w="1666" w:type="dxa"/>
            <w:noWrap/>
            <w:hideMark/>
          </w:tcPr>
          <w:p w14:paraId="2B270959" w14:textId="60A7F878" w:rsidR="009A6B0F" w:rsidRPr="00134607" w:rsidRDefault="009A6B0F" w:rsidP="009A6B0F">
            <w:pPr>
              <w:spacing w:after="0" w:line="240" w:lineRule="auto"/>
              <w:jc w:val="center"/>
              <w:rPr>
                <w:rFonts w:ascii="Arial" w:eastAsia="SimSun" w:hAnsi="Arial" w:cs="Arial"/>
                <w:sz w:val="18"/>
                <w:szCs w:val="18"/>
                <w:lang w:val="en-GB" w:eastAsia="fr-FR"/>
              </w:rPr>
            </w:pPr>
            <w:r w:rsidRPr="00A22515">
              <w:rPr>
                <w:rFonts w:ascii="Arial" w:eastAsia="SimSun" w:hAnsi="Arial" w:cs="Arial"/>
                <w:sz w:val="18"/>
                <w:szCs w:val="18"/>
                <w:lang w:eastAsia="fr-FR"/>
              </w:rPr>
              <w:t>28,0</w:t>
            </w:r>
          </w:p>
        </w:tc>
      </w:tr>
      <w:tr w:rsidR="009A6B0F" w:rsidRPr="00A22515" w14:paraId="5C18B1D7" w14:textId="77777777" w:rsidTr="00134607">
        <w:trPr>
          <w:trHeight w:val="288"/>
        </w:trPr>
        <w:tc>
          <w:tcPr>
            <w:tcW w:w="2972" w:type="dxa"/>
            <w:noWrap/>
            <w:hideMark/>
          </w:tcPr>
          <w:p w14:paraId="3E362ADC" w14:textId="77777777" w:rsidR="009A6B0F" w:rsidRPr="00134607" w:rsidRDefault="009A6B0F" w:rsidP="009A6B0F">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Bandwidth [Hz]</w:t>
            </w:r>
          </w:p>
        </w:tc>
        <w:tc>
          <w:tcPr>
            <w:tcW w:w="1665" w:type="dxa"/>
            <w:noWrap/>
            <w:hideMark/>
          </w:tcPr>
          <w:p w14:paraId="4EE530BD" w14:textId="403145AE" w:rsidR="009A6B0F" w:rsidRPr="00134607" w:rsidRDefault="009A6B0F" w:rsidP="009A6B0F">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4,00E+08</w:t>
            </w:r>
          </w:p>
        </w:tc>
        <w:tc>
          <w:tcPr>
            <w:tcW w:w="1666" w:type="dxa"/>
            <w:noWrap/>
            <w:hideMark/>
          </w:tcPr>
          <w:p w14:paraId="498BAB2F" w14:textId="7FAC69C1" w:rsidR="009A6B0F" w:rsidRPr="00134607" w:rsidRDefault="009A6B0F" w:rsidP="009A6B0F">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4,00E+08</w:t>
            </w:r>
          </w:p>
        </w:tc>
        <w:tc>
          <w:tcPr>
            <w:tcW w:w="1665" w:type="dxa"/>
            <w:noWrap/>
            <w:hideMark/>
          </w:tcPr>
          <w:p w14:paraId="0E3312D4" w14:textId="7A2187E0" w:rsidR="009A6B0F" w:rsidRPr="00134607" w:rsidRDefault="009A6B0F" w:rsidP="009A6B0F">
            <w:pPr>
              <w:spacing w:after="0" w:line="240" w:lineRule="auto"/>
              <w:jc w:val="center"/>
              <w:rPr>
                <w:rFonts w:ascii="Arial" w:eastAsia="SimSun" w:hAnsi="Arial" w:cs="Arial"/>
                <w:sz w:val="18"/>
                <w:szCs w:val="18"/>
                <w:lang w:val="en-GB" w:eastAsia="fr-FR"/>
              </w:rPr>
            </w:pPr>
            <w:r w:rsidRPr="00A22515">
              <w:rPr>
                <w:rFonts w:ascii="Arial" w:eastAsia="SimSun" w:hAnsi="Arial" w:cs="Arial"/>
                <w:sz w:val="18"/>
                <w:szCs w:val="18"/>
                <w:lang w:eastAsia="fr-FR"/>
              </w:rPr>
              <w:t>1,33E+08</w:t>
            </w:r>
          </w:p>
        </w:tc>
        <w:tc>
          <w:tcPr>
            <w:tcW w:w="1666" w:type="dxa"/>
            <w:noWrap/>
            <w:hideMark/>
          </w:tcPr>
          <w:p w14:paraId="5865FFF1" w14:textId="437A80F6" w:rsidR="009A6B0F" w:rsidRPr="00134607" w:rsidRDefault="009A6B0F" w:rsidP="009A6B0F">
            <w:pPr>
              <w:spacing w:after="0" w:line="240" w:lineRule="auto"/>
              <w:jc w:val="center"/>
              <w:rPr>
                <w:rFonts w:ascii="Arial" w:eastAsia="SimSun" w:hAnsi="Arial" w:cs="Arial"/>
                <w:sz w:val="18"/>
                <w:szCs w:val="18"/>
                <w:lang w:val="en-GB" w:eastAsia="fr-FR"/>
              </w:rPr>
            </w:pPr>
            <w:r w:rsidRPr="00A22515">
              <w:rPr>
                <w:rFonts w:ascii="Arial" w:eastAsia="SimSun" w:hAnsi="Arial" w:cs="Arial"/>
                <w:sz w:val="18"/>
                <w:szCs w:val="18"/>
                <w:lang w:eastAsia="fr-FR"/>
              </w:rPr>
              <w:t>1,33E+08</w:t>
            </w:r>
          </w:p>
        </w:tc>
      </w:tr>
      <w:tr w:rsidR="009A6B0F" w:rsidRPr="00A22515" w14:paraId="2E213409" w14:textId="77777777" w:rsidTr="00134607">
        <w:trPr>
          <w:trHeight w:val="288"/>
        </w:trPr>
        <w:tc>
          <w:tcPr>
            <w:tcW w:w="2972" w:type="dxa"/>
            <w:noWrap/>
            <w:hideMark/>
          </w:tcPr>
          <w:p w14:paraId="3A6B7786" w14:textId="77777777" w:rsidR="009A6B0F" w:rsidRPr="00134607" w:rsidRDefault="009A6B0F" w:rsidP="009A6B0F">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Free space path loss (PL) [dB]</w:t>
            </w:r>
          </w:p>
        </w:tc>
        <w:tc>
          <w:tcPr>
            <w:tcW w:w="1665" w:type="dxa"/>
            <w:noWrap/>
            <w:hideMark/>
          </w:tcPr>
          <w:p w14:paraId="2FAFE8D6" w14:textId="10256EDA" w:rsidR="009A6B0F" w:rsidRPr="00134607" w:rsidRDefault="009A6B0F" w:rsidP="009A6B0F">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210,6</w:t>
            </w:r>
          </w:p>
        </w:tc>
        <w:tc>
          <w:tcPr>
            <w:tcW w:w="1666" w:type="dxa"/>
            <w:noWrap/>
            <w:hideMark/>
          </w:tcPr>
          <w:p w14:paraId="0A84214D" w14:textId="16719034" w:rsidR="009A6B0F" w:rsidRPr="00134607" w:rsidRDefault="009A6B0F" w:rsidP="009A6B0F">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214,2</w:t>
            </w:r>
          </w:p>
        </w:tc>
        <w:tc>
          <w:tcPr>
            <w:tcW w:w="1665" w:type="dxa"/>
            <w:noWrap/>
            <w:hideMark/>
          </w:tcPr>
          <w:p w14:paraId="09FE4C5C" w14:textId="4AA62AC9" w:rsidR="009A6B0F" w:rsidRPr="00134607" w:rsidRDefault="009A6B0F" w:rsidP="009A6B0F">
            <w:pPr>
              <w:spacing w:after="0" w:line="240" w:lineRule="auto"/>
              <w:jc w:val="center"/>
              <w:rPr>
                <w:rFonts w:ascii="Arial" w:eastAsia="SimSun" w:hAnsi="Arial" w:cs="Arial"/>
                <w:sz w:val="18"/>
                <w:szCs w:val="18"/>
                <w:lang w:val="en-GB" w:eastAsia="fr-FR"/>
              </w:rPr>
            </w:pPr>
            <w:r w:rsidRPr="00A22515">
              <w:rPr>
                <w:rFonts w:ascii="Arial" w:eastAsia="SimSun" w:hAnsi="Arial" w:cs="Arial"/>
                <w:sz w:val="18"/>
                <w:szCs w:val="18"/>
                <w:lang w:eastAsia="fr-FR"/>
              </w:rPr>
              <w:t>210,6</w:t>
            </w:r>
          </w:p>
        </w:tc>
        <w:tc>
          <w:tcPr>
            <w:tcW w:w="1666" w:type="dxa"/>
            <w:noWrap/>
            <w:hideMark/>
          </w:tcPr>
          <w:p w14:paraId="7BC42089" w14:textId="7A9715A4" w:rsidR="009A6B0F" w:rsidRPr="00134607" w:rsidRDefault="009A6B0F" w:rsidP="009A6B0F">
            <w:pPr>
              <w:spacing w:after="0" w:line="240" w:lineRule="auto"/>
              <w:jc w:val="center"/>
              <w:rPr>
                <w:rFonts w:ascii="Arial" w:eastAsia="SimSun" w:hAnsi="Arial" w:cs="Arial"/>
                <w:sz w:val="18"/>
                <w:szCs w:val="18"/>
                <w:lang w:val="en-GB" w:eastAsia="fr-FR"/>
              </w:rPr>
            </w:pPr>
            <w:r w:rsidRPr="00A22515">
              <w:rPr>
                <w:rFonts w:ascii="Arial" w:eastAsia="SimSun" w:hAnsi="Arial" w:cs="Arial"/>
                <w:sz w:val="18"/>
                <w:szCs w:val="18"/>
                <w:lang w:eastAsia="fr-FR"/>
              </w:rPr>
              <w:t>214,2</w:t>
            </w:r>
          </w:p>
        </w:tc>
      </w:tr>
      <w:tr w:rsidR="009A6B0F" w:rsidRPr="00A22515" w14:paraId="499C8579" w14:textId="77777777" w:rsidTr="00134607">
        <w:trPr>
          <w:trHeight w:val="288"/>
        </w:trPr>
        <w:tc>
          <w:tcPr>
            <w:tcW w:w="2972" w:type="dxa"/>
            <w:noWrap/>
            <w:hideMark/>
          </w:tcPr>
          <w:p w14:paraId="4AD6184F" w14:textId="77777777" w:rsidR="009A6B0F" w:rsidRPr="00134607" w:rsidRDefault="009A6B0F" w:rsidP="009A6B0F">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Atmospheric loss (LA)</w:t>
            </w:r>
          </w:p>
        </w:tc>
        <w:tc>
          <w:tcPr>
            <w:tcW w:w="1665" w:type="dxa"/>
            <w:noWrap/>
            <w:hideMark/>
          </w:tcPr>
          <w:p w14:paraId="1F429265" w14:textId="6666B387" w:rsidR="009A6B0F" w:rsidRPr="00134607" w:rsidRDefault="009A6B0F" w:rsidP="009A6B0F">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1,382</w:t>
            </w:r>
          </w:p>
        </w:tc>
        <w:tc>
          <w:tcPr>
            <w:tcW w:w="1666" w:type="dxa"/>
            <w:noWrap/>
            <w:hideMark/>
          </w:tcPr>
          <w:p w14:paraId="57F6E676" w14:textId="29E825BE" w:rsidR="009A6B0F" w:rsidRPr="00134607" w:rsidRDefault="009A6B0F" w:rsidP="009A6B0F">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1,267</w:t>
            </w:r>
          </w:p>
        </w:tc>
        <w:tc>
          <w:tcPr>
            <w:tcW w:w="1665" w:type="dxa"/>
            <w:noWrap/>
            <w:hideMark/>
          </w:tcPr>
          <w:p w14:paraId="35F4186E" w14:textId="0208AB4E" w:rsidR="009A6B0F" w:rsidRPr="00134607" w:rsidRDefault="009A6B0F" w:rsidP="009A6B0F">
            <w:pPr>
              <w:spacing w:after="0" w:line="240" w:lineRule="auto"/>
              <w:jc w:val="center"/>
              <w:rPr>
                <w:rFonts w:ascii="Arial" w:eastAsia="SimSun" w:hAnsi="Arial" w:cs="Arial"/>
                <w:sz w:val="18"/>
                <w:szCs w:val="18"/>
                <w:lang w:val="en-GB" w:eastAsia="fr-FR"/>
              </w:rPr>
            </w:pPr>
            <w:r w:rsidRPr="00A22515">
              <w:rPr>
                <w:rFonts w:ascii="Arial" w:eastAsia="SimSun" w:hAnsi="Arial" w:cs="Arial"/>
                <w:sz w:val="18"/>
                <w:szCs w:val="18"/>
                <w:lang w:eastAsia="fr-FR"/>
              </w:rPr>
              <w:t>1,382</w:t>
            </w:r>
          </w:p>
        </w:tc>
        <w:tc>
          <w:tcPr>
            <w:tcW w:w="1666" w:type="dxa"/>
            <w:noWrap/>
            <w:hideMark/>
          </w:tcPr>
          <w:p w14:paraId="705A0C73" w14:textId="236E7245" w:rsidR="009A6B0F" w:rsidRPr="00134607" w:rsidRDefault="009A6B0F" w:rsidP="009A6B0F">
            <w:pPr>
              <w:spacing w:after="0" w:line="240" w:lineRule="auto"/>
              <w:jc w:val="center"/>
              <w:rPr>
                <w:rFonts w:ascii="Arial" w:eastAsia="SimSun" w:hAnsi="Arial" w:cs="Arial"/>
                <w:sz w:val="18"/>
                <w:szCs w:val="18"/>
                <w:lang w:val="en-GB" w:eastAsia="fr-FR"/>
              </w:rPr>
            </w:pPr>
            <w:r w:rsidRPr="00A22515">
              <w:rPr>
                <w:rFonts w:ascii="Arial" w:eastAsia="SimSun" w:hAnsi="Arial" w:cs="Arial"/>
                <w:sz w:val="18"/>
                <w:szCs w:val="18"/>
                <w:lang w:eastAsia="fr-FR"/>
              </w:rPr>
              <w:t>1,267</w:t>
            </w:r>
          </w:p>
        </w:tc>
      </w:tr>
      <w:tr w:rsidR="009A6B0F" w:rsidRPr="00A22515" w14:paraId="13636938" w14:textId="77777777" w:rsidTr="00134607">
        <w:trPr>
          <w:trHeight w:val="288"/>
        </w:trPr>
        <w:tc>
          <w:tcPr>
            <w:tcW w:w="2972" w:type="dxa"/>
            <w:noWrap/>
            <w:hideMark/>
          </w:tcPr>
          <w:p w14:paraId="14B949CD" w14:textId="77777777" w:rsidR="009A6B0F" w:rsidRPr="00134607" w:rsidRDefault="009A6B0F" w:rsidP="009A6B0F">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Shadow fading margin (SF) [dB]</w:t>
            </w:r>
          </w:p>
        </w:tc>
        <w:tc>
          <w:tcPr>
            <w:tcW w:w="1665" w:type="dxa"/>
            <w:noWrap/>
            <w:hideMark/>
          </w:tcPr>
          <w:p w14:paraId="5A029379" w14:textId="7EBC806E" w:rsidR="009A6B0F" w:rsidRPr="00134607" w:rsidRDefault="009A6B0F" w:rsidP="009A6B0F">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0</w:t>
            </w:r>
          </w:p>
        </w:tc>
        <w:tc>
          <w:tcPr>
            <w:tcW w:w="1666" w:type="dxa"/>
            <w:noWrap/>
            <w:hideMark/>
          </w:tcPr>
          <w:p w14:paraId="2FE06E7C" w14:textId="028EFEFA" w:rsidR="009A6B0F" w:rsidRPr="00134607" w:rsidRDefault="009A6B0F" w:rsidP="009A6B0F">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0</w:t>
            </w:r>
          </w:p>
        </w:tc>
        <w:tc>
          <w:tcPr>
            <w:tcW w:w="1665" w:type="dxa"/>
            <w:noWrap/>
            <w:hideMark/>
          </w:tcPr>
          <w:p w14:paraId="4FFB699B" w14:textId="48174795" w:rsidR="009A6B0F" w:rsidRPr="00134607" w:rsidRDefault="009A6B0F" w:rsidP="009A6B0F">
            <w:pPr>
              <w:spacing w:after="0" w:line="240" w:lineRule="auto"/>
              <w:jc w:val="center"/>
              <w:rPr>
                <w:rFonts w:ascii="Arial" w:eastAsia="SimSun" w:hAnsi="Arial" w:cs="Arial"/>
                <w:sz w:val="18"/>
                <w:szCs w:val="18"/>
                <w:lang w:val="en-GB" w:eastAsia="fr-FR"/>
              </w:rPr>
            </w:pPr>
            <w:r w:rsidRPr="00A22515">
              <w:rPr>
                <w:rFonts w:ascii="Arial" w:eastAsia="SimSun" w:hAnsi="Arial" w:cs="Arial"/>
                <w:sz w:val="18"/>
                <w:szCs w:val="18"/>
                <w:lang w:eastAsia="fr-FR"/>
              </w:rPr>
              <w:t>0</w:t>
            </w:r>
          </w:p>
        </w:tc>
        <w:tc>
          <w:tcPr>
            <w:tcW w:w="1666" w:type="dxa"/>
            <w:noWrap/>
            <w:hideMark/>
          </w:tcPr>
          <w:p w14:paraId="7B0F41FC" w14:textId="716D5E5E" w:rsidR="009A6B0F" w:rsidRPr="00134607" w:rsidRDefault="009A6B0F" w:rsidP="009A6B0F">
            <w:pPr>
              <w:spacing w:after="0" w:line="240" w:lineRule="auto"/>
              <w:jc w:val="center"/>
              <w:rPr>
                <w:rFonts w:ascii="Arial" w:eastAsia="SimSun" w:hAnsi="Arial" w:cs="Arial"/>
                <w:sz w:val="18"/>
                <w:szCs w:val="18"/>
                <w:lang w:val="en-GB" w:eastAsia="fr-FR"/>
              </w:rPr>
            </w:pPr>
            <w:r w:rsidRPr="00A22515">
              <w:rPr>
                <w:rFonts w:ascii="Arial" w:eastAsia="SimSun" w:hAnsi="Arial" w:cs="Arial"/>
                <w:sz w:val="18"/>
                <w:szCs w:val="18"/>
                <w:lang w:eastAsia="fr-FR"/>
              </w:rPr>
              <w:t>0</w:t>
            </w:r>
          </w:p>
        </w:tc>
      </w:tr>
      <w:tr w:rsidR="009A6B0F" w:rsidRPr="00A22515" w14:paraId="1CEE0C55" w14:textId="77777777" w:rsidTr="00134607">
        <w:trPr>
          <w:trHeight w:val="288"/>
        </w:trPr>
        <w:tc>
          <w:tcPr>
            <w:tcW w:w="2972" w:type="dxa"/>
            <w:noWrap/>
            <w:hideMark/>
          </w:tcPr>
          <w:p w14:paraId="67C848CE" w14:textId="77777777" w:rsidR="009A6B0F" w:rsidRPr="00134607" w:rsidRDefault="009A6B0F" w:rsidP="009A6B0F">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Scintillation loss (SL) [dB]</w:t>
            </w:r>
          </w:p>
        </w:tc>
        <w:tc>
          <w:tcPr>
            <w:tcW w:w="1665" w:type="dxa"/>
            <w:noWrap/>
            <w:hideMark/>
          </w:tcPr>
          <w:p w14:paraId="55629C25" w14:textId="02B8180A" w:rsidR="009A6B0F" w:rsidRPr="00134607" w:rsidRDefault="009A6B0F" w:rsidP="009A6B0F">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3,28</w:t>
            </w:r>
          </w:p>
        </w:tc>
        <w:tc>
          <w:tcPr>
            <w:tcW w:w="1666" w:type="dxa"/>
            <w:noWrap/>
            <w:hideMark/>
          </w:tcPr>
          <w:p w14:paraId="430D0F2F" w14:textId="7FFFD7FB" w:rsidR="009A6B0F" w:rsidRPr="00134607" w:rsidRDefault="009A6B0F" w:rsidP="009A6B0F">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3,28</w:t>
            </w:r>
          </w:p>
        </w:tc>
        <w:tc>
          <w:tcPr>
            <w:tcW w:w="1665" w:type="dxa"/>
            <w:noWrap/>
            <w:hideMark/>
          </w:tcPr>
          <w:p w14:paraId="670C4C72" w14:textId="674F27E4" w:rsidR="009A6B0F" w:rsidRPr="00134607" w:rsidRDefault="009A6B0F" w:rsidP="009A6B0F">
            <w:pPr>
              <w:spacing w:after="0" w:line="240" w:lineRule="auto"/>
              <w:jc w:val="center"/>
              <w:rPr>
                <w:rFonts w:ascii="Arial" w:eastAsia="SimSun" w:hAnsi="Arial" w:cs="Arial"/>
                <w:sz w:val="18"/>
                <w:szCs w:val="18"/>
                <w:lang w:val="en-GB" w:eastAsia="fr-FR"/>
              </w:rPr>
            </w:pPr>
            <w:r w:rsidRPr="00A22515">
              <w:rPr>
                <w:rFonts w:ascii="Arial" w:eastAsia="SimSun" w:hAnsi="Arial" w:cs="Arial"/>
                <w:sz w:val="18"/>
                <w:szCs w:val="18"/>
                <w:lang w:eastAsia="fr-FR"/>
              </w:rPr>
              <w:t>3,28</w:t>
            </w:r>
          </w:p>
        </w:tc>
        <w:tc>
          <w:tcPr>
            <w:tcW w:w="1666" w:type="dxa"/>
            <w:noWrap/>
            <w:hideMark/>
          </w:tcPr>
          <w:p w14:paraId="5DDDB177" w14:textId="1DBA8E2A" w:rsidR="009A6B0F" w:rsidRPr="00134607" w:rsidRDefault="009A6B0F" w:rsidP="009A6B0F">
            <w:pPr>
              <w:spacing w:after="0" w:line="240" w:lineRule="auto"/>
              <w:jc w:val="center"/>
              <w:rPr>
                <w:rFonts w:ascii="Arial" w:eastAsia="SimSun" w:hAnsi="Arial" w:cs="Arial"/>
                <w:sz w:val="18"/>
                <w:szCs w:val="18"/>
                <w:lang w:val="en-GB" w:eastAsia="fr-FR"/>
              </w:rPr>
            </w:pPr>
            <w:r w:rsidRPr="00A22515">
              <w:rPr>
                <w:rFonts w:ascii="Arial" w:eastAsia="SimSun" w:hAnsi="Arial" w:cs="Arial"/>
                <w:sz w:val="18"/>
                <w:szCs w:val="18"/>
                <w:lang w:eastAsia="fr-FR"/>
              </w:rPr>
              <w:t>3,28</w:t>
            </w:r>
          </w:p>
        </w:tc>
      </w:tr>
      <w:tr w:rsidR="009A6B0F" w:rsidRPr="00A22515" w14:paraId="7432CBAF" w14:textId="77777777" w:rsidTr="00134607">
        <w:trPr>
          <w:trHeight w:val="288"/>
        </w:trPr>
        <w:tc>
          <w:tcPr>
            <w:tcW w:w="2972" w:type="dxa"/>
            <w:noWrap/>
            <w:hideMark/>
          </w:tcPr>
          <w:p w14:paraId="735BD425" w14:textId="77777777" w:rsidR="009A6B0F" w:rsidRPr="00134607" w:rsidRDefault="009A6B0F" w:rsidP="009A6B0F">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Polarization loss [dB]</w:t>
            </w:r>
          </w:p>
        </w:tc>
        <w:tc>
          <w:tcPr>
            <w:tcW w:w="1665" w:type="dxa"/>
            <w:noWrap/>
            <w:hideMark/>
          </w:tcPr>
          <w:p w14:paraId="58A6A635" w14:textId="47E95C6C" w:rsidR="009A6B0F" w:rsidRPr="00134607" w:rsidRDefault="009A6B0F" w:rsidP="009A6B0F">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0</w:t>
            </w:r>
          </w:p>
        </w:tc>
        <w:tc>
          <w:tcPr>
            <w:tcW w:w="1666" w:type="dxa"/>
            <w:noWrap/>
            <w:hideMark/>
          </w:tcPr>
          <w:p w14:paraId="0C431427" w14:textId="27310A69" w:rsidR="009A6B0F" w:rsidRPr="00134607" w:rsidRDefault="009A6B0F" w:rsidP="009A6B0F">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0</w:t>
            </w:r>
          </w:p>
        </w:tc>
        <w:tc>
          <w:tcPr>
            <w:tcW w:w="1665" w:type="dxa"/>
            <w:noWrap/>
            <w:hideMark/>
          </w:tcPr>
          <w:p w14:paraId="0468C7EE" w14:textId="4829956D" w:rsidR="009A6B0F" w:rsidRPr="00134607" w:rsidRDefault="009A6B0F" w:rsidP="009A6B0F">
            <w:pPr>
              <w:spacing w:after="0" w:line="240" w:lineRule="auto"/>
              <w:jc w:val="center"/>
              <w:rPr>
                <w:rFonts w:ascii="Arial" w:eastAsia="SimSun" w:hAnsi="Arial" w:cs="Arial"/>
                <w:sz w:val="18"/>
                <w:szCs w:val="18"/>
                <w:lang w:val="en-GB" w:eastAsia="fr-FR"/>
              </w:rPr>
            </w:pPr>
            <w:r w:rsidRPr="00A22515">
              <w:rPr>
                <w:rFonts w:ascii="Arial" w:eastAsia="SimSun" w:hAnsi="Arial" w:cs="Arial"/>
                <w:sz w:val="18"/>
                <w:szCs w:val="18"/>
                <w:lang w:eastAsia="fr-FR"/>
              </w:rPr>
              <w:t>0</w:t>
            </w:r>
          </w:p>
        </w:tc>
        <w:tc>
          <w:tcPr>
            <w:tcW w:w="1666" w:type="dxa"/>
            <w:noWrap/>
            <w:hideMark/>
          </w:tcPr>
          <w:p w14:paraId="42CAABEF" w14:textId="4DDD66F1" w:rsidR="009A6B0F" w:rsidRPr="00134607" w:rsidRDefault="009A6B0F" w:rsidP="009A6B0F">
            <w:pPr>
              <w:spacing w:after="0" w:line="240" w:lineRule="auto"/>
              <w:jc w:val="center"/>
              <w:rPr>
                <w:rFonts w:ascii="Arial" w:eastAsia="SimSun" w:hAnsi="Arial" w:cs="Arial"/>
                <w:sz w:val="18"/>
                <w:szCs w:val="18"/>
                <w:lang w:val="en-GB" w:eastAsia="fr-FR"/>
              </w:rPr>
            </w:pPr>
            <w:r w:rsidRPr="00A22515">
              <w:rPr>
                <w:rFonts w:ascii="Arial" w:eastAsia="SimSun" w:hAnsi="Arial" w:cs="Arial"/>
                <w:sz w:val="18"/>
                <w:szCs w:val="18"/>
                <w:lang w:eastAsia="fr-FR"/>
              </w:rPr>
              <w:t>0</w:t>
            </w:r>
          </w:p>
        </w:tc>
      </w:tr>
      <w:tr w:rsidR="009A6B0F" w:rsidRPr="00A22515" w14:paraId="1B1E0509" w14:textId="77777777" w:rsidTr="00134607">
        <w:trPr>
          <w:trHeight w:val="288"/>
        </w:trPr>
        <w:tc>
          <w:tcPr>
            <w:tcW w:w="2972" w:type="dxa"/>
            <w:noWrap/>
            <w:hideMark/>
          </w:tcPr>
          <w:p w14:paraId="5BBCECF0" w14:textId="77777777" w:rsidR="009A6B0F" w:rsidRPr="00134607" w:rsidRDefault="009A6B0F" w:rsidP="009A6B0F">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Additional losses (AD) [dB]</w:t>
            </w:r>
          </w:p>
        </w:tc>
        <w:tc>
          <w:tcPr>
            <w:tcW w:w="1665" w:type="dxa"/>
            <w:noWrap/>
            <w:hideMark/>
          </w:tcPr>
          <w:p w14:paraId="086B7958" w14:textId="22B52ECC" w:rsidR="009A6B0F" w:rsidRPr="00134607" w:rsidRDefault="009A6B0F" w:rsidP="009A6B0F">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0</w:t>
            </w:r>
          </w:p>
        </w:tc>
        <w:tc>
          <w:tcPr>
            <w:tcW w:w="1666" w:type="dxa"/>
            <w:noWrap/>
            <w:hideMark/>
          </w:tcPr>
          <w:p w14:paraId="1E1ADE11" w14:textId="3FF3A5C1" w:rsidR="009A6B0F" w:rsidRPr="00134607" w:rsidRDefault="009A6B0F" w:rsidP="009A6B0F">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0</w:t>
            </w:r>
          </w:p>
        </w:tc>
        <w:tc>
          <w:tcPr>
            <w:tcW w:w="1665" w:type="dxa"/>
            <w:noWrap/>
            <w:hideMark/>
          </w:tcPr>
          <w:p w14:paraId="07C5F564" w14:textId="7025F0D8" w:rsidR="009A6B0F" w:rsidRPr="00134607" w:rsidRDefault="009A6B0F" w:rsidP="009A6B0F">
            <w:pPr>
              <w:spacing w:after="0" w:line="240" w:lineRule="auto"/>
              <w:jc w:val="center"/>
              <w:rPr>
                <w:rFonts w:ascii="Arial" w:eastAsia="SimSun" w:hAnsi="Arial" w:cs="Arial"/>
                <w:sz w:val="18"/>
                <w:szCs w:val="18"/>
                <w:lang w:val="en-GB" w:eastAsia="fr-FR"/>
              </w:rPr>
            </w:pPr>
            <w:r w:rsidRPr="00A22515">
              <w:rPr>
                <w:rFonts w:ascii="Arial" w:eastAsia="SimSun" w:hAnsi="Arial" w:cs="Arial"/>
                <w:sz w:val="18"/>
                <w:szCs w:val="18"/>
                <w:lang w:eastAsia="fr-FR"/>
              </w:rPr>
              <w:t>0</w:t>
            </w:r>
          </w:p>
        </w:tc>
        <w:tc>
          <w:tcPr>
            <w:tcW w:w="1666" w:type="dxa"/>
            <w:noWrap/>
            <w:hideMark/>
          </w:tcPr>
          <w:p w14:paraId="5063AE2E" w14:textId="557B3AA5" w:rsidR="009A6B0F" w:rsidRPr="00134607" w:rsidRDefault="009A6B0F" w:rsidP="009A6B0F">
            <w:pPr>
              <w:spacing w:after="0" w:line="240" w:lineRule="auto"/>
              <w:jc w:val="center"/>
              <w:rPr>
                <w:rFonts w:ascii="Arial" w:eastAsia="SimSun" w:hAnsi="Arial" w:cs="Arial"/>
                <w:sz w:val="18"/>
                <w:szCs w:val="18"/>
                <w:lang w:val="en-GB" w:eastAsia="fr-FR"/>
              </w:rPr>
            </w:pPr>
            <w:r w:rsidRPr="00A22515">
              <w:rPr>
                <w:rFonts w:ascii="Arial" w:eastAsia="SimSun" w:hAnsi="Arial" w:cs="Arial"/>
                <w:sz w:val="18"/>
                <w:szCs w:val="18"/>
                <w:lang w:eastAsia="fr-FR"/>
              </w:rPr>
              <w:t>0</w:t>
            </w:r>
          </w:p>
        </w:tc>
      </w:tr>
      <w:tr w:rsidR="009A6B0F" w:rsidRPr="00A22515" w14:paraId="4A13049F" w14:textId="77777777" w:rsidTr="00134607">
        <w:trPr>
          <w:trHeight w:val="288"/>
        </w:trPr>
        <w:tc>
          <w:tcPr>
            <w:tcW w:w="2972" w:type="dxa"/>
            <w:noWrap/>
            <w:hideMark/>
          </w:tcPr>
          <w:p w14:paraId="69B3FA71" w14:textId="77777777" w:rsidR="009A6B0F" w:rsidRPr="00134607" w:rsidRDefault="009A6B0F" w:rsidP="009A6B0F">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Target SNR [dB]</w:t>
            </w:r>
          </w:p>
        </w:tc>
        <w:tc>
          <w:tcPr>
            <w:tcW w:w="1665" w:type="dxa"/>
            <w:noWrap/>
            <w:hideMark/>
          </w:tcPr>
          <w:p w14:paraId="1386C5FE" w14:textId="5C8EB945" w:rsidR="009A6B0F" w:rsidRPr="00134607" w:rsidRDefault="009A6B0F" w:rsidP="009A6B0F">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12,4</w:t>
            </w:r>
          </w:p>
        </w:tc>
        <w:tc>
          <w:tcPr>
            <w:tcW w:w="1666" w:type="dxa"/>
            <w:noWrap/>
            <w:hideMark/>
          </w:tcPr>
          <w:p w14:paraId="346666F5" w14:textId="798502B1" w:rsidR="009A6B0F" w:rsidRPr="00134607" w:rsidRDefault="009A6B0F" w:rsidP="009A6B0F">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1,4</w:t>
            </w:r>
          </w:p>
        </w:tc>
        <w:tc>
          <w:tcPr>
            <w:tcW w:w="1665" w:type="dxa"/>
            <w:noWrap/>
            <w:hideMark/>
          </w:tcPr>
          <w:p w14:paraId="57889BFF" w14:textId="6BFE9B41" w:rsidR="009A6B0F" w:rsidRPr="00134607" w:rsidRDefault="009A6B0F" w:rsidP="009A6B0F">
            <w:pPr>
              <w:spacing w:after="0" w:line="240" w:lineRule="auto"/>
              <w:jc w:val="center"/>
              <w:rPr>
                <w:rFonts w:ascii="Arial" w:eastAsia="SimSun" w:hAnsi="Arial" w:cs="Arial"/>
                <w:sz w:val="18"/>
                <w:szCs w:val="18"/>
                <w:lang w:val="en-GB" w:eastAsia="fr-FR"/>
              </w:rPr>
            </w:pPr>
            <w:r w:rsidRPr="00A22515">
              <w:rPr>
                <w:rFonts w:ascii="Arial" w:eastAsia="SimSun" w:hAnsi="Arial" w:cs="Arial"/>
                <w:sz w:val="18"/>
                <w:szCs w:val="18"/>
                <w:lang w:eastAsia="fr-FR"/>
              </w:rPr>
              <w:t>12,4</w:t>
            </w:r>
          </w:p>
        </w:tc>
        <w:tc>
          <w:tcPr>
            <w:tcW w:w="1666" w:type="dxa"/>
            <w:noWrap/>
            <w:hideMark/>
          </w:tcPr>
          <w:p w14:paraId="2ED55B0E" w14:textId="37192A9C" w:rsidR="009A6B0F" w:rsidRPr="00134607" w:rsidRDefault="009A6B0F" w:rsidP="009A6B0F">
            <w:pPr>
              <w:spacing w:after="0" w:line="240" w:lineRule="auto"/>
              <w:jc w:val="center"/>
              <w:rPr>
                <w:rFonts w:ascii="Arial" w:eastAsia="SimSun" w:hAnsi="Arial" w:cs="Arial"/>
                <w:sz w:val="18"/>
                <w:szCs w:val="18"/>
                <w:lang w:val="en-GB" w:eastAsia="fr-FR"/>
              </w:rPr>
            </w:pPr>
            <w:r w:rsidRPr="00A22515">
              <w:rPr>
                <w:rFonts w:ascii="Arial" w:eastAsia="SimSun" w:hAnsi="Arial" w:cs="Arial"/>
                <w:sz w:val="18"/>
                <w:szCs w:val="18"/>
                <w:lang w:eastAsia="fr-FR"/>
              </w:rPr>
              <w:t>6,1</w:t>
            </w:r>
          </w:p>
        </w:tc>
      </w:tr>
      <w:tr w:rsidR="009A6B0F" w:rsidRPr="00A22515" w14:paraId="59144332" w14:textId="77777777" w:rsidTr="00134607">
        <w:trPr>
          <w:trHeight w:val="288"/>
        </w:trPr>
        <w:tc>
          <w:tcPr>
            <w:tcW w:w="2972" w:type="dxa"/>
            <w:noWrap/>
            <w:hideMark/>
          </w:tcPr>
          <w:p w14:paraId="56A52E1D" w14:textId="77777777" w:rsidR="009A6B0F" w:rsidRPr="00134607" w:rsidRDefault="009A6B0F" w:rsidP="009A6B0F">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Target C/I [dB]</w:t>
            </w:r>
          </w:p>
        </w:tc>
        <w:tc>
          <w:tcPr>
            <w:tcW w:w="1665" w:type="dxa"/>
            <w:noWrap/>
            <w:hideMark/>
          </w:tcPr>
          <w:p w14:paraId="1A5D8579" w14:textId="566B5B3C" w:rsidR="009A6B0F" w:rsidRPr="00DE50D6" w:rsidRDefault="007A38B7" w:rsidP="009A6B0F">
            <w:pPr>
              <w:spacing w:after="0" w:line="240" w:lineRule="auto"/>
              <w:jc w:val="center"/>
              <w:rPr>
                <w:rFonts w:ascii="Arial" w:eastAsia="SimSun" w:hAnsi="Arial" w:cs="Arial"/>
                <w:sz w:val="18"/>
                <w:szCs w:val="18"/>
                <w:lang w:val="en-GB" w:eastAsia="fr-FR"/>
              </w:rPr>
            </w:pPr>
            <w:r w:rsidRPr="00DE50D6">
              <w:rPr>
                <w:rFonts w:ascii="Arial" w:eastAsia="SimSun" w:hAnsi="Arial" w:cs="Arial"/>
                <w:sz w:val="18"/>
                <w:szCs w:val="18"/>
                <w:lang w:val="en-GB" w:eastAsia="fr-FR"/>
              </w:rPr>
              <w:t>TBD</w:t>
            </w:r>
          </w:p>
        </w:tc>
        <w:tc>
          <w:tcPr>
            <w:tcW w:w="1666" w:type="dxa"/>
            <w:noWrap/>
            <w:hideMark/>
          </w:tcPr>
          <w:p w14:paraId="10D6320D" w14:textId="3613F189" w:rsidR="009A6B0F" w:rsidRPr="00DE50D6" w:rsidRDefault="009A6B0F" w:rsidP="009A6B0F">
            <w:pPr>
              <w:spacing w:after="0" w:line="240" w:lineRule="auto"/>
              <w:jc w:val="center"/>
              <w:rPr>
                <w:rFonts w:ascii="Arial" w:eastAsia="SimSun" w:hAnsi="Arial" w:cs="Arial"/>
                <w:sz w:val="18"/>
                <w:szCs w:val="18"/>
                <w:lang w:val="en-GB" w:eastAsia="fr-FR"/>
              </w:rPr>
            </w:pPr>
            <w:r w:rsidRPr="00DE50D6">
              <w:rPr>
                <w:rFonts w:ascii="Arial" w:eastAsia="SimSun" w:hAnsi="Arial" w:cs="Arial"/>
                <w:sz w:val="18"/>
                <w:szCs w:val="18"/>
                <w:lang w:val="en-GB" w:eastAsia="fr-FR"/>
              </w:rPr>
              <w:t> </w:t>
            </w:r>
            <w:r w:rsidR="0010166D" w:rsidRPr="00DE50D6">
              <w:rPr>
                <w:rFonts w:ascii="Arial" w:eastAsia="SimSun" w:hAnsi="Arial" w:cs="Arial"/>
                <w:sz w:val="18"/>
                <w:szCs w:val="18"/>
                <w:lang w:val="en-GB" w:eastAsia="fr-FR"/>
              </w:rPr>
              <w:t>TBD</w:t>
            </w:r>
          </w:p>
        </w:tc>
        <w:tc>
          <w:tcPr>
            <w:tcW w:w="1665" w:type="dxa"/>
            <w:noWrap/>
            <w:hideMark/>
          </w:tcPr>
          <w:p w14:paraId="044ACDF4" w14:textId="676AF1E9" w:rsidR="009A6B0F" w:rsidRPr="00DE50D6" w:rsidRDefault="0010166D" w:rsidP="009A6B0F">
            <w:pPr>
              <w:spacing w:after="0" w:line="240" w:lineRule="auto"/>
              <w:jc w:val="center"/>
              <w:rPr>
                <w:rFonts w:ascii="Arial" w:eastAsia="SimSun" w:hAnsi="Arial" w:cs="Arial"/>
                <w:sz w:val="18"/>
                <w:szCs w:val="18"/>
                <w:lang w:val="en-GB" w:eastAsia="fr-FR"/>
              </w:rPr>
            </w:pPr>
            <w:r w:rsidRPr="00DE50D6">
              <w:rPr>
                <w:rFonts w:ascii="Arial" w:eastAsia="SimSun" w:hAnsi="Arial" w:cs="Arial"/>
                <w:sz w:val="18"/>
                <w:szCs w:val="18"/>
                <w:lang w:val="en-GB" w:eastAsia="fr-FR"/>
              </w:rPr>
              <w:t>TBD</w:t>
            </w:r>
          </w:p>
        </w:tc>
        <w:tc>
          <w:tcPr>
            <w:tcW w:w="1666" w:type="dxa"/>
            <w:noWrap/>
            <w:hideMark/>
          </w:tcPr>
          <w:p w14:paraId="44CBCA14" w14:textId="0DD995A5" w:rsidR="009A6B0F" w:rsidRPr="00DE50D6" w:rsidRDefault="0010166D" w:rsidP="009A6B0F">
            <w:pPr>
              <w:spacing w:after="0" w:line="240" w:lineRule="auto"/>
              <w:jc w:val="center"/>
              <w:rPr>
                <w:rFonts w:ascii="Arial" w:eastAsia="SimSun" w:hAnsi="Arial" w:cs="Arial"/>
                <w:sz w:val="18"/>
                <w:szCs w:val="18"/>
                <w:lang w:val="en-GB" w:eastAsia="fr-FR"/>
              </w:rPr>
            </w:pPr>
            <w:r w:rsidRPr="00DE50D6">
              <w:rPr>
                <w:rFonts w:ascii="Arial" w:eastAsia="SimSun" w:hAnsi="Arial" w:cs="Arial"/>
                <w:sz w:val="18"/>
                <w:szCs w:val="18"/>
                <w:lang w:val="en-GB" w:eastAsia="fr-FR"/>
              </w:rPr>
              <w:t>TBD</w:t>
            </w:r>
          </w:p>
        </w:tc>
      </w:tr>
      <w:tr w:rsidR="0010166D" w:rsidRPr="00A22515" w14:paraId="669CED8D" w14:textId="77777777" w:rsidTr="00A22515">
        <w:trPr>
          <w:trHeight w:val="92"/>
        </w:trPr>
        <w:tc>
          <w:tcPr>
            <w:tcW w:w="2972" w:type="dxa"/>
            <w:noWrap/>
            <w:hideMark/>
          </w:tcPr>
          <w:p w14:paraId="7962BE83" w14:textId="77777777" w:rsidR="0010166D" w:rsidRPr="00134607" w:rsidRDefault="0010166D" w:rsidP="0010166D">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SINR [dB]</w:t>
            </w:r>
          </w:p>
        </w:tc>
        <w:tc>
          <w:tcPr>
            <w:tcW w:w="1665" w:type="dxa"/>
            <w:noWrap/>
            <w:hideMark/>
          </w:tcPr>
          <w:p w14:paraId="425E2877" w14:textId="6BD2DA34" w:rsidR="0010166D" w:rsidRPr="00DE50D6" w:rsidRDefault="0010166D" w:rsidP="0010166D">
            <w:pPr>
              <w:spacing w:after="0" w:line="240" w:lineRule="auto"/>
              <w:jc w:val="center"/>
              <w:rPr>
                <w:rFonts w:ascii="Arial" w:eastAsia="SimSun" w:hAnsi="Arial" w:cs="Arial"/>
                <w:sz w:val="18"/>
                <w:szCs w:val="18"/>
                <w:lang w:val="en-GB" w:eastAsia="fr-FR"/>
              </w:rPr>
            </w:pPr>
            <w:r w:rsidRPr="00DE50D6">
              <w:rPr>
                <w:rFonts w:ascii="Arial" w:eastAsia="SimSun" w:hAnsi="Arial" w:cs="Arial"/>
                <w:sz w:val="18"/>
                <w:szCs w:val="18"/>
                <w:lang w:val="en-GB" w:eastAsia="fr-FR"/>
              </w:rPr>
              <w:t>TBD</w:t>
            </w:r>
          </w:p>
        </w:tc>
        <w:tc>
          <w:tcPr>
            <w:tcW w:w="1666" w:type="dxa"/>
            <w:noWrap/>
            <w:hideMark/>
          </w:tcPr>
          <w:p w14:paraId="314324CA" w14:textId="7C34AD9B" w:rsidR="0010166D" w:rsidRPr="00DE50D6" w:rsidRDefault="0010166D" w:rsidP="0010166D">
            <w:pPr>
              <w:spacing w:after="0" w:line="240" w:lineRule="auto"/>
              <w:jc w:val="center"/>
              <w:rPr>
                <w:rFonts w:ascii="Arial" w:eastAsia="SimSun" w:hAnsi="Arial" w:cs="Arial"/>
                <w:sz w:val="18"/>
                <w:szCs w:val="18"/>
                <w:lang w:val="en-GB" w:eastAsia="fr-FR"/>
              </w:rPr>
            </w:pPr>
            <w:r w:rsidRPr="00DE50D6">
              <w:rPr>
                <w:rFonts w:ascii="Arial" w:eastAsia="SimSun" w:hAnsi="Arial" w:cs="Arial"/>
                <w:sz w:val="18"/>
                <w:szCs w:val="18"/>
                <w:lang w:val="en-GB" w:eastAsia="fr-FR"/>
              </w:rPr>
              <w:t> TBD</w:t>
            </w:r>
          </w:p>
        </w:tc>
        <w:tc>
          <w:tcPr>
            <w:tcW w:w="1665" w:type="dxa"/>
            <w:noWrap/>
            <w:hideMark/>
          </w:tcPr>
          <w:p w14:paraId="77E71EC3" w14:textId="519615F5" w:rsidR="0010166D" w:rsidRPr="00DE50D6" w:rsidRDefault="0010166D" w:rsidP="0010166D">
            <w:pPr>
              <w:spacing w:after="0" w:line="240" w:lineRule="auto"/>
              <w:jc w:val="center"/>
              <w:rPr>
                <w:rFonts w:ascii="Arial" w:eastAsia="SimSun" w:hAnsi="Arial" w:cs="Arial"/>
                <w:sz w:val="18"/>
                <w:szCs w:val="18"/>
                <w:lang w:val="en-GB" w:eastAsia="fr-FR"/>
              </w:rPr>
            </w:pPr>
            <w:r w:rsidRPr="00DE50D6">
              <w:rPr>
                <w:rFonts w:ascii="Arial" w:eastAsia="SimSun" w:hAnsi="Arial" w:cs="Arial"/>
                <w:sz w:val="18"/>
                <w:szCs w:val="18"/>
                <w:lang w:val="en-GB" w:eastAsia="fr-FR"/>
              </w:rPr>
              <w:t>TBD</w:t>
            </w:r>
          </w:p>
        </w:tc>
        <w:tc>
          <w:tcPr>
            <w:tcW w:w="1666" w:type="dxa"/>
            <w:noWrap/>
            <w:hideMark/>
          </w:tcPr>
          <w:p w14:paraId="789426AF" w14:textId="603C0DC0" w:rsidR="0010166D" w:rsidRPr="00DE50D6" w:rsidRDefault="0010166D" w:rsidP="0010166D">
            <w:pPr>
              <w:spacing w:after="0" w:line="240" w:lineRule="auto"/>
              <w:jc w:val="center"/>
              <w:rPr>
                <w:rFonts w:ascii="Arial" w:eastAsia="SimSun" w:hAnsi="Arial" w:cs="Arial"/>
                <w:sz w:val="18"/>
                <w:szCs w:val="18"/>
                <w:lang w:val="en-GB" w:eastAsia="fr-FR"/>
              </w:rPr>
            </w:pPr>
            <w:r w:rsidRPr="00DE50D6">
              <w:rPr>
                <w:rFonts w:ascii="Arial" w:eastAsia="SimSun" w:hAnsi="Arial" w:cs="Arial"/>
                <w:sz w:val="18"/>
                <w:szCs w:val="18"/>
                <w:lang w:val="en-GB" w:eastAsia="fr-FR"/>
              </w:rPr>
              <w:t>TBD</w:t>
            </w:r>
          </w:p>
        </w:tc>
      </w:tr>
    </w:tbl>
    <w:p w14:paraId="4B7B181E" w14:textId="544428C3" w:rsidR="004B05D8" w:rsidRPr="00820A86" w:rsidRDefault="004B05D8" w:rsidP="001A5A7B">
      <w:pPr>
        <w:jc w:val="both"/>
        <w:rPr>
          <w:rFonts w:ascii="Arial" w:hAnsi="Arial"/>
          <w:sz w:val="20"/>
          <w:szCs w:val="20"/>
        </w:rPr>
      </w:pPr>
    </w:p>
    <w:p w14:paraId="2C0895A0" w14:textId="1319200A" w:rsidR="000B5828" w:rsidRDefault="000B5828" w:rsidP="000B5828">
      <w:pPr>
        <w:pStyle w:val="Heading2"/>
      </w:pPr>
      <w:r>
        <w:t>4.2</w:t>
      </w:r>
      <w:r>
        <w:tab/>
        <w:t>Cases 6 and 7: LEO-600 in Ka band</w:t>
      </w:r>
    </w:p>
    <w:p w14:paraId="305BA8DE" w14:textId="23BF4D86" w:rsidR="008C6EED" w:rsidRPr="0027654F" w:rsidRDefault="008C6EED" w:rsidP="007617ED">
      <w:pPr>
        <w:jc w:val="both"/>
        <w:rPr>
          <w:rFonts w:ascii="Arial" w:hAnsi="Arial" w:cs="Arial"/>
          <w:sz w:val="20"/>
          <w:szCs w:val="20"/>
          <w:lang w:eastAsia="ja-JP"/>
        </w:rPr>
      </w:pPr>
      <w:r w:rsidRPr="0027654F">
        <w:rPr>
          <w:rFonts w:ascii="Arial" w:hAnsi="Arial" w:cs="Arial"/>
          <w:sz w:val="20"/>
          <w:szCs w:val="20"/>
          <w:lang w:eastAsia="ja-JP"/>
        </w:rPr>
        <w:t>The below table presents the link budget for LEO deployment in the Ka-band. It</w:t>
      </w:r>
      <w:r w:rsidR="00AE29CB">
        <w:rPr>
          <w:rFonts w:ascii="Arial" w:hAnsi="Arial" w:cs="Arial"/>
          <w:sz w:val="20"/>
          <w:szCs w:val="20"/>
          <w:lang w:eastAsia="ja-JP"/>
        </w:rPr>
        <w:t xml:space="preserve"> i</w:t>
      </w:r>
      <w:r w:rsidRPr="0027654F">
        <w:rPr>
          <w:rFonts w:ascii="Arial" w:hAnsi="Arial" w:cs="Arial"/>
          <w:sz w:val="20"/>
          <w:szCs w:val="20"/>
          <w:lang w:eastAsia="ja-JP"/>
        </w:rPr>
        <w:t xml:space="preserve">s assuming </w:t>
      </w:r>
      <w:r w:rsidR="00002C76" w:rsidRPr="0027654F">
        <w:rPr>
          <w:rFonts w:ascii="Arial" w:hAnsi="Arial" w:cs="Arial"/>
          <w:sz w:val="20"/>
          <w:szCs w:val="20"/>
          <w:lang w:eastAsia="ja-JP"/>
        </w:rPr>
        <w:t>a</w:t>
      </w:r>
      <w:r w:rsidRPr="0027654F">
        <w:rPr>
          <w:rFonts w:ascii="Arial" w:hAnsi="Arial" w:cs="Arial"/>
          <w:sz w:val="20"/>
          <w:szCs w:val="20"/>
          <w:lang w:eastAsia="ja-JP"/>
        </w:rPr>
        <w:t xml:space="preserve"> VSAT UE </w:t>
      </w:r>
      <w:r w:rsidR="00002C76" w:rsidRPr="0027654F">
        <w:rPr>
          <w:rFonts w:ascii="Arial" w:hAnsi="Arial" w:cs="Arial"/>
          <w:sz w:val="20"/>
          <w:szCs w:val="20"/>
          <w:lang w:eastAsia="ja-JP"/>
        </w:rPr>
        <w:t xml:space="preserve">with the same configuration as </w:t>
      </w:r>
      <w:r w:rsidR="00E12351" w:rsidRPr="0027654F">
        <w:rPr>
          <w:rFonts w:ascii="Arial" w:hAnsi="Arial" w:cs="Arial"/>
          <w:sz w:val="20"/>
          <w:szCs w:val="20"/>
          <w:lang w:eastAsia="ja-JP"/>
        </w:rPr>
        <w:t>used for GEO in case 1/2.</w:t>
      </w:r>
      <w:r w:rsidR="00FE40CC" w:rsidRPr="0027654F">
        <w:rPr>
          <w:rFonts w:ascii="Arial" w:hAnsi="Arial" w:cs="Arial"/>
          <w:sz w:val="20"/>
          <w:szCs w:val="20"/>
          <w:lang w:eastAsia="ja-JP"/>
        </w:rPr>
        <w:t xml:space="preserve"> </w:t>
      </w:r>
    </w:p>
    <w:p w14:paraId="476A27D6" w14:textId="024C907C" w:rsidR="008C6EED" w:rsidRPr="0027654F" w:rsidRDefault="00B83CE9" w:rsidP="007617ED">
      <w:pPr>
        <w:jc w:val="both"/>
        <w:rPr>
          <w:rFonts w:ascii="Arial" w:hAnsi="Arial" w:cs="Arial"/>
          <w:sz w:val="20"/>
          <w:szCs w:val="20"/>
          <w:lang w:eastAsia="ja-JP"/>
        </w:rPr>
      </w:pPr>
      <w:r w:rsidRPr="0027654F">
        <w:rPr>
          <w:rFonts w:ascii="Arial" w:hAnsi="Arial" w:cs="Arial"/>
          <w:sz w:val="20"/>
          <w:szCs w:val="20"/>
          <w:lang w:eastAsia="ja-JP"/>
        </w:rPr>
        <w:t>Here</w:t>
      </w:r>
      <w:r w:rsidR="008C6EED" w:rsidRPr="0027654F">
        <w:rPr>
          <w:rFonts w:ascii="Arial" w:hAnsi="Arial" w:cs="Arial"/>
          <w:sz w:val="20"/>
          <w:szCs w:val="20"/>
          <w:lang w:eastAsia="ja-JP"/>
        </w:rPr>
        <w:t xml:space="preserve"> </w:t>
      </w:r>
      <w:r w:rsidRPr="0027654F">
        <w:rPr>
          <w:rFonts w:ascii="Arial" w:hAnsi="Arial" w:cs="Arial"/>
          <w:sz w:val="20"/>
          <w:szCs w:val="20"/>
          <w:lang w:eastAsia="ja-JP"/>
        </w:rPr>
        <w:t xml:space="preserve">the </w:t>
      </w:r>
      <w:r w:rsidR="008C6EED" w:rsidRPr="0027654F">
        <w:rPr>
          <w:rFonts w:ascii="Arial" w:hAnsi="Arial" w:cs="Arial"/>
          <w:sz w:val="20"/>
          <w:szCs w:val="20"/>
          <w:lang w:eastAsia="ja-JP"/>
        </w:rPr>
        <w:t xml:space="preserve">UL SNR is significantly </w:t>
      </w:r>
      <w:r w:rsidRPr="0027654F">
        <w:rPr>
          <w:rFonts w:ascii="Arial" w:hAnsi="Arial" w:cs="Arial"/>
          <w:sz w:val="20"/>
          <w:szCs w:val="20"/>
          <w:lang w:eastAsia="ja-JP"/>
        </w:rPr>
        <w:t xml:space="preserve">above </w:t>
      </w:r>
      <w:r w:rsidR="008C6EED" w:rsidRPr="0027654F">
        <w:rPr>
          <w:rFonts w:ascii="Arial" w:hAnsi="Arial" w:cs="Arial"/>
          <w:sz w:val="20"/>
          <w:szCs w:val="20"/>
          <w:lang w:eastAsia="ja-JP"/>
        </w:rPr>
        <w:t xml:space="preserve">the DL SNR indicating that the agreed parameters do not correspond to a </w:t>
      </w:r>
      <w:proofErr w:type="gramStart"/>
      <w:r w:rsidR="008C6EED" w:rsidRPr="0027654F">
        <w:rPr>
          <w:rFonts w:ascii="Arial" w:hAnsi="Arial" w:cs="Arial"/>
          <w:sz w:val="20"/>
          <w:szCs w:val="20"/>
          <w:lang w:eastAsia="ja-JP"/>
        </w:rPr>
        <w:t>well balanced</w:t>
      </w:r>
      <w:proofErr w:type="gramEnd"/>
      <w:r w:rsidR="008C6EED" w:rsidRPr="0027654F">
        <w:rPr>
          <w:rFonts w:ascii="Arial" w:hAnsi="Arial" w:cs="Arial"/>
          <w:sz w:val="20"/>
          <w:szCs w:val="20"/>
          <w:lang w:eastAsia="ja-JP"/>
        </w:rPr>
        <w:t xml:space="preserve"> system. </w:t>
      </w:r>
      <w:r w:rsidR="00B01F1B" w:rsidRPr="0027654F">
        <w:rPr>
          <w:rFonts w:ascii="Arial" w:hAnsi="Arial" w:cs="Arial"/>
          <w:sz w:val="20"/>
          <w:szCs w:val="20"/>
          <w:lang w:eastAsia="ja-JP"/>
        </w:rPr>
        <w:t xml:space="preserve">It seems reasonable to adjust the VSAT configuration, and that a </w:t>
      </w:r>
      <w:r w:rsidR="0038547C" w:rsidRPr="0027654F">
        <w:rPr>
          <w:rFonts w:ascii="Arial" w:hAnsi="Arial" w:cs="Arial"/>
          <w:sz w:val="20"/>
          <w:szCs w:val="20"/>
          <w:lang w:eastAsia="ja-JP"/>
        </w:rPr>
        <w:t>VSAT UE with lower directional gain may be motivated in the LEO case (comparing to the GEO case).</w:t>
      </w:r>
    </w:p>
    <w:p w14:paraId="1FEC8006" w14:textId="6F147F04" w:rsidR="005E4616" w:rsidRPr="00755564" w:rsidRDefault="005E4616" w:rsidP="0027654F">
      <w:pPr>
        <w:pStyle w:val="Caption"/>
        <w:keepNext/>
        <w:jc w:val="center"/>
      </w:pPr>
      <w:r w:rsidRPr="00755564">
        <w:t xml:space="preserve">Table </w:t>
      </w:r>
      <w:r w:rsidR="00627D88">
        <w:fldChar w:fldCharType="begin"/>
      </w:r>
      <w:r w:rsidR="00627D88" w:rsidRPr="00755564">
        <w:instrText xml:space="preserve"> SEQ Table \* ARABIC </w:instrText>
      </w:r>
      <w:r w:rsidR="00627D88">
        <w:fldChar w:fldCharType="separate"/>
      </w:r>
      <w:r w:rsidR="00922C3C">
        <w:rPr>
          <w:noProof/>
        </w:rPr>
        <w:t>4</w:t>
      </w:r>
      <w:r w:rsidR="00627D88">
        <w:rPr>
          <w:noProof/>
        </w:rPr>
        <w:fldChar w:fldCharType="end"/>
      </w:r>
      <w:r w:rsidRPr="00755564">
        <w:t xml:space="preserve"> Case 6 and 7 link budgets, assuming</w:t>
      </w:r>
      <w:r w:rsidR="005765E7" w:rsidRPr="00755564">
        <w:t xml:space="preserve"> LEO 600 km,</w:t>
      </w:r>
      <w:r w:rsidRPr="00755564">
        <w:t xml:space="preserve"> Ka band and a VSAT UE.</w:t>
      </w:r>
    </w:p>
    <w:tbl>
      <w:tblPr>
        <w:tblStyle w:val="TableGrid"/>
        <w:tblW w:w="9634" w:type="dxa"/>
        <w:tblLayout w:type="fixed"/>
        <w:tblLook w:val="04A0" w:firstRow="1" w:lastRow="0" w:firstColumn="1" w:lastColumn="0" w:noHBand="0" w:noVBand="1"/>
      </w:tblPr>
      <w:tblGrid>
        <w:gridCol w:w="2972"/>
        <w:gridCol w:w="1665"/>
        <w:gridCol w:w="1666"/>
        <w:gridCol w:w="1665"/>
        <w:gridCol w:w="1666"/>
      </w:tblGrid>
      <w:tr w:rsidR="005765E7" w:rsidRPr="00F21E6E" w14:paraId="3F6E6E87" w14:textId="77777777" w:rsidTr="008365B8">
        <w:trPr>
          <w:trHeight w:val="288"/>
        </w:trPr>
        <w:tc>
          <w:tcPr>
            <w:tcW w:w="2972" w:type="dxa"/>
            <w:noWrap/>
            <w:hideMark/>
          </w:tcPr>
          <w:p w14:paraId="4EF83B4C" w14:textId="77777777" w:rsidR="005765E7" w:rsidRPr="00F21E6E" w:rsidRDefault="005765E7" w:rsidP="005765E7">
            <w:pPr>
              <w:pStyle w:val="TAH"/>
              <w:spacing w:after="0" w:line="240" w:lineRule="auto"/>
              <w:rPr>
                <w:rFonts w:eastAsia="SimSun" w:cs="Arial"/>
                <w:szCs w:val="20"/>
                <w:lang w:val="en-US" w:eastAsia="fr-FR"/>
              </w:rPr>
            </w:pPr>
            <w:r w:rsidRPr="00F21E6E">
              <w:rPr>
                <w:rFonts w:eastAsia="SimSun" w:cs="Arial"/>
                <w:szCs w:val="20"/>
                <w:lang w:val="en-US" w:eastAsia="fr-FR"/>
              </w:rPr>
              <w:t>System</w:t>
            </w:r>
          </w:p>
        </w:tc>
        <w:tc>
          <w:tcPr>
            <w:tcW w:w="1665" w:type="dxa"/>
            <w:noWrap/>
            <w:hideMark/>
          </w:tcPr>
          <w:p w14:paraId="2407B9A3" w14:textId="5A6DEEF5" w:rsidR="005765E7" w:rsidRPr="00F21E6E" w:rsidRDefault="005765E7" w:rsidP="005765E7">
            <w:pPr>
              <w:pStyle w:val="TAH"/>
              <w:spacing w:after="0" w:line="240" w:lineRule="auto"/>
              <w:rPr>
                <w:rFonts w:eastAsia="SimSun" w:cs="Arial"/>
                <w:szCs w:val="20"/>
                <w:lang w:val="en-US" w:eastAsia="fr-FR"/>
              </w:rPr>
            </w:pPr>
            <w:r>
              <w:rPr>
                <w:rFonts w:eastAsia="SimSun" w:cs="Arial"/>
                <w:szCs w:val="20"/>
                <w:lang w:val="en-US" w:eastAsia="fr-FR"/>
              </w:rPr>
              <w:t>Case 6: LEO</w:t>
            </w:r>
            <w:r w:rsidRPr="00F21E6E">
              <w:rPr>
                <w:rFonts w:eastAsia="SimSun" w:cs="Arial"/>
                <w:szCs w:val="20"/>
                <w:lang w:val="en-US" w:eastAsia="fr-FR"/>
              </w:rPr>
              <w:t xml:space="preserve"> DL</w:t>
            </w:r>
          </w:p>
        </w:tc>
        <w:tc>
          <w:tcPr>
            <w:tcW w:w="1666" w:type="dxa"/>
            <w:noWrap/>
            <w:hideMark/>
          </w:tcPr>
          <w:p w14:paraId="576972B0" w14:textId="4053AAEA" w:rsidR="005765E7" w:rsidRPr="00F21E6E" w:rsidRDefault="005765E7" w:rsidP="005765E7">
            <w:pPr>
              <w:pStyle w:val="TAH"/>
              <w:spacing w:after="0" w:line="240" w:lineRule="auto"/>
              <w:rPr>
                <w:rFonts w:eastAsia="SimSun" w:cs="Arial"/>
                <w:szCs w:val="20"/>
                <w:lang w:val="en-US" w:eastAsia="fr-FR"/>
              </w:rPr>
            </w:pPr>
            <w:r>
              <w:rPr>
                <w:rFonts w:eastAsia="SimSun" w:cs="Arial"/>
                <w:szCs w:val="20"/>
                <w:lang w:val="en-US" w:eastAsia="fr-FR"/>
              </w:rPr>
              <w:t>Case 6: L</w:t>
            </w:r>
            <w:r w:rsidRPr="00F21E6E">
              <w:rPr>
                <w:rFonts w:eastAsia="SimSun" w:cs="Arial"/>
                <w:szCs w:val="20"/>
                <w:lang w:val="en-US" w:eastAsia="fr-FR"/>
              </w:rPr>
              <w:t>EO UL</w:t>
            </w:r>
          </w:p>
        </w:tc>
        <w:tc>
          <w:tcPr>
            <w:tcW w:w="1665" w:type="dxa"/>
            <w:noWrap/>
            <w:hideMark/>
          </w:tcPr>
          <w:p w14:paraId="0361A6ED" w14:textId="58AFACBA" w:rsidR="005765E7" w:rsidRPr="00F21E6E" w:rsidRDefault="005765E7" w:rsidP="005765E7">
            <w:pPr>
              <w:pStyle w:val="TAH"/>
              <w:spacing w:after="0" w:line="240" w:lineRule="auto"/>
              <w:rPr>
                <w:rFonts w:eastAsia="SimSun" w:cs="Arial"/>
                <w:szCs w:val="20"/>
                <w:lang w:val="en-US" w:eastAsia="fr-FR"/>
              </w:rPr>
            </w:pPr>
            <w:r>
              <w:rPr>
                <w:rFonts w:eastAsia="SimSun" w:cs="Arial"/>
                <w:szCs w:val="20"/>
                <w:lang w:val="en-US" w:eastAsia="fr-FR"/>
              </w:rPr>
              <w:t>Case 7: LEO</w:t>
            </w:r>
            <w:r w:rsidRPr="00F21E6E">
              <w:rPr>
                <w:rFonts w:eastAsia="SimSun" w:cs="Arial"/>
                <w:szCs w:val="20"/>
                <w:lang w:val="en-US" w:eastAsia="fr-FR"/>
              </w:rPr>
              <w:t xml:space="preserve"> DL</w:t>
            </w:r>
          </w:p>
        </w:tc>
        <w:tc>
          <w:tcPr>
            <w:tcW w:w="1666" w:type="dxa"/>
            <w:noWrap/>
            <w:hideMark/>
          </w:tcPr>
          <w:p w14:paraId="544D9588" w14:textId="2C562E2C" w:rsidR="005765E7" w:rsidRPr="00F21E6E" w:rsidRDefault="005765E7" w:rsidP="005765E7">
            <w:pPr>
              <w:pStyle w:val="TAH"/>
              <w:spacing w:after="0" w:line="240" w:lineRule="auto"/>
              <w:rPr>
                <w:rFonts w:eastAsia="SimSun" w:cs="Arial"/>
                <w:szCs w:val="20"/>
                <w:lang w:val="en-US" w:eastAsia="fr-FR"/>
              </w:rPr>
            </w:pPr>
            <w:r>
              <w:rPr>
                <w:rFonts w:eastAsia="SimSun" w:cs="Arial"/>
                <w:szCs w:val="20"/>
                <w:lang w:val="en-US" w:eastAsia="fr-FR"/>
              </w:rPr>
              <w:t>Case 7: L</w:t>
            </w:r>
            <w:r w:rsidRPr="00F21E6E">
              <w:rPr>
                <w:rFonts w:eastAsia="SimSun" w:cs="Arial"/>
                <w:szCs w:val="20"/>
                <w:lang w:val="en-US" w:eastAsia="fr-FR"/>
              </w:rPr>
              <w:t>EO UL</w:t>
            </w:r>
          </w:p>
        </w:tc>
      </w:tr>
      <w:tr w:rsidR="00F41DCF" w:rsidRPr="00A22515" w14:paraId="79123FF4" w14:textId="77777777" w:rsidTr="005765E7">
        <w:trPr>
          <w:trHeight w:val="288"/>
        </w:trPr>
        <w:tc>
          <w:tcPr>
            <w:tcW w:w="2972" w:type="dxa"/>
            <w:noWrap/>
            <w:hideMark/>
          </w:tcPr>
          <w:p w14:paraId="0A930F02" w14:textId="77777777" w:rsidR="00F41DCF" w:rsidRPr="00134607" w:rsidRDefault="00F41DCF" w:rsidP="00F41DCF">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TX: EIRP/spot/Bandwidth [dBm]</w:t>
            </w:r>
          </w:p>
        </w:tc>
        <w:tc>
          <w:tcPr>
            <w:tcW w:w="1665" w:type="dxa"/>
            <w:noWrap/>
          </w:tcPr>
          <w:p w14:paraId="46B36AA9" w14:textId="5FED6FB3" w:rsidR="00F41DCF" w:rsidRPr="00134607" w:rsidRDefault="00F41DCF" w:rsidP="00F41DCF">
            <w:pPr>
              <w:spacing w:after="0" w:line="240" w:lineRule="auto"/>
              <w:jc w:val="center"/>
              <w:rPr>
                <w:rFonts w:ascii="Arial" w:eastAsia="SimSun" w:hAnsi="Arial" w:cs="Arial"/>
                <w:sz w:val="18"/>
                <w:szCs w:val="18"/>
                <w:lang w:val="en-GB" w:eastAsia="fr-FR"/>
              </w:rPr>
            </w:pPr>
            <w:r w:rsidRPr="00F41DCF">
              <w:rPr>
                <w:rFonts w:ascii="Arial" w:eastAsia="SimSun" w:hAnsi="Arial" w:cs="Arial"/>
                <w:sz w:val="18"/>
                <w:szCs w:val="18"/>
                <w:lang w:val="en-GB" w:eastAsia="fr-FR"/>
              </w:rPr>
              <w:t>60,0</w:t>
            </w:r>
          </w:p>
        </w:tc>
        <w:tc>
          <w:tcPr>
            <w:tcW w:w="1666" w:type="dxa"/>
            <w:noWrap/>
          </w:tcPr>
          <w:p w14:paraId="6C0FB24E" w14:textId="32E311C6" w:rsidR="00F41DCF" w:rsidRPr="00134607" w:rsidRDefault="00F41DCF" w:rsidP="00F41DCF">
            <w:pPr>
              <w:spacing w:after="0" w:line="240" w:lineRule="auto"/>
              <w:jc w:val="center"/>
              <w:rPr>
                <w:rFonts w:ascii="Arial" w:eastAsia="SimSun" w:hAnsi="Arial" w:cs="Arial"/>
                <w:sz w:val="18"/>
                <w:szCs w:val="18"/>
                <w:lang w:val="en-GB" w:eastAsia="fr-FR"/>
              </w:rPr>
            </w:pPr>
            <w:r w:rsidRPr="00F41DCF">
              <w:rPr>
                <w:rFonts w:ascii="Arial" w:eastAsia="SimSun" w:hAnsi="Arial" w:cs="Arial"/>
                <w:sz w:val="18"/>
                <w:szCs w:val="18"/>
                <w:lang w:val="en-GB" w:eastAsia="fr-FR"/>
              </w:rPr>
              <w:t>76,2</w:t>
            </w:r>
          </w:p>
        </w:tc>
        <w:tc>
          <w:tcPr>
            <w:tcW w:w="1665" w:type="dxa"/>
            <w:noWrap/>
          </w:tcPr>
          <w:p w14:paraId="31383D2B" w14:textId="7FDA85BB" w:rsidR="00F41DCF" w:rsidRPr="00134607" w:rsidRDefault="00F41DCF" w:rsidP="00F41DCF">
            <w:pPr>
              <w:spacing w:after="0" w:line="240" w:lineRule="auto"/>
              <w:jc w:val="center"/>
              <w:rPr>
                <w:rFonts w:ascii="Arial" w:eastAsia="SimSun" w:hAnsi="Arial" w:cs="Arial"/>
                <w:sz w:val="18"/>
                <w:szCs w:val="18"/>
                <w:lang w:val="en-GB" w:eastAsia="fr-FR"/>
              </w:rPr>
            </w:pPr>
            <w:r w:rsidRPr="00F41DCF">
              <w:rPr>
                <w:rFonts w:ascii="Arial" w:eastAsia="SimSun" w:hAnsi="Arial" w:cs="Arial"/>
                <w:sz w:val="18"/>
                <w:szCs w:val="18"/>
                <w:lang w:val="en-GB" w:eastAsia="fr-FR"/>
              </w:rPr>
              <w:t>55,2</w:t>
            </w:r>
          </w:p>
        </w:tc>
        <w:tc>
          <w:tcPr>
            <w:tcW w:w="1666" w:type="dxa"/>
            <w:noWrap/>
          </w:tcPr>
          <w:p w14:paraId="558F6493" w14:textId="7D494958" w:rsidR="00F41DCF" w:rsidRPr="00134607" w:rsidRDefault="00F41DCF" w:rsidP="00F41DCF">
            <w:pPr>
              <w:spacing w:after="0" w:line="240" w:lineRule="auto"/>
              <w:jc w:val="center"/>
              <w:rPr>
                <w:rFonts w:ascii="Arial" w:eastAsia="SimSun" w:hAnsi="Arial" w:cs="Arial"/>
                <w:sz w:val="18"/>
                <w:szCs w:val="18"/>
                <w:lang w:val="en-GB" w:eastAsia="fr-FR"/>
              </w:rPr>
            </w:pPr>
            <w:r w:rsidRPr="00F41DCF">
              <w:rPr>
                <w:rFonts w:ascii="Arial" w:eastAsia="SimSun" w:hAnsi="Arial" w:cs="Arial"/>
                <w:sz w:val="18"/>
                <w:szCs w:val="18"/>
                <w:lang w:val="en-GB" w:eastAsia="fr-FR"/>
              </w:rPr>
              <w:t>76,2</w:t>
            </w:r>
          </w:p>
        </w:tc>
      </w:tr>
      <w:tr w:rsidR="00F41DCF" w:rsidRPr="00A22515" w14:paraId="224AC8C2" w14:textId="77777777" w:rsidTr="005765E7">
        <w:trPr>
          <w:trHeight w:val="288"/>
        </w:trPr>
        <w:tc>
          <w:tcPr>
            <w:tcW w:w="2972" w:type="dxa"/>
            <w:noWrap/>
            <w:hideMark/>
          </w:tcPr>
          <w:p w14:paraId="4C2C6AB4" w14:textId="77777777" w:rsidR="00F41DCF" w:rsidRPr="00134607" w:rsidRDefault="00F41DCF" w:rsidP="00F41DCF">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RX: G/T [dB/T]</w:t>
            </w:r>
          </w:p>
        </w:tc>
        <w:tc>
          <w:tcPr>
            <w:tcW w:w="1665" w:type="dxa"/>
            <w:noWrap/>
          </w:tcPr>
          <w:p w14:paraId="5F0646FE" w14:textId="4C2DBA69" w:rsidR="00F41DCF" w:rsidRPr="00134607" w:rsidRDefault="00F41DCF" w:rsidP="00F41DCF">
            <w:pPr>
              <w:spacing w:after="0" w:line="240" w:lineRule="auto"/>
              <w:jc w:val="center"/>
              <w:rPr>
                <w:rFonts w:ascii="Arial" w:eastAsia="SimSun" w:hAnsi="Arial" w:cs="Arial"/>
                <w:sz w:val="18"/>
                <w:szCs w:val="18"/>
                <w:lang w:val="en-GB" w:eastAsia="fr-FR"/>
              </w:rPr>
            </w:pPr>
            <w:r w:rsidRPr="00F41DCF">
              <w:rPr>
                <w:rFonts w:ascii="Arial" w:eastAsia="SimSun" w:hAnsi="Arial" w:cs="Arial"/>
                <w:sz w:val="18"/>
                <w:szCs w:val="18"/>
                <w:lang w:val="en-GB" w:eastAsia="fr-FR"/>
              </w:rPr>
              <w:t>15,9</w:t>
            </w:r>
          </w:p>
        </w:tc>
        <w:tc>
          <w:tcPr>
            <w:tcW w:w="1666" w:type="dxa"/>
            <w:noWrap/>
          </w:tcPr>
          <w:p w14:paraId="0EDE62AE" w14:textId="1155340D" w:rsidR="00F41DCF" w:rsidRPr="00134607" w:rsidRDefault="00F41DCF" w:rsidP="00F41DCF">
            <w:pPr>
              <w:spacing w:after="0" w:line="240" w:lineRule="auto"/>
              <w:jc w:val="center"/>
              <w:rPr>
                <w:rFonts w:ascii="Arial" w:eastAsia="SimSun" w:hAnsi="Arial" w:cs="Arial"/>
                <w:sz w:val="18"/>
                <w:szCs w:val="18"/>
                <w:lang w:val="en-GB" w:eastAsia="fr-FR"/>
              </w:rPr>
            </w:pPr>
            <w:r w:rsidRPr="00F41DCF">
              <w:rPr>
                <w:rFonts w:ascii="Arial" w:eastAsia="SimSun" w:hAnsi="Arial" w:cs="Arial"/>
                <w:sz w:val="18"/>
                <w:szCs w:val="18"/>
                <w:lang w:val="en-GB" w:eastAsia="fr-FR"/>
              </w:rPr>
              <w:t>13,1</w:t>
            </w:r>
          </w:p>
        </w:tc>
        <w:tc>
          <w:tcPr>
            <w:tcW w:w="1665" w:type="dxa"/>
            <w:noWrap/>
          </w:tcPr>
          <w:p w14:paraId="047C6FFA" w14:textId="7F8FC341" w:rsidR="00F41DCF" w:rsidRPr="00134607" w:rsidRDefault="00F41DCF" w:rsidP="00F41DCF">
            <w:pPr>
              <w:spacing w:after="0" w:line="240" w:lineRule="auto"/>
              <w:jc w:val="center"/>
              <w:rPr>
                <w:rFonts w:ascii="Arial" w:eastAsia="SimSun" w:hAnsi="Arial" w:cs="Arial"/>
                <w:sz w:val="18"/>
                <w:szCs w:val="18"/>
                <w:lang w:val="en-GB" w:eastAsia="fr-FR"/>
              </w:rPr>
            </w:pPr>
            <w:r w:rsidRPr="00F41DCF">
              <w:rPr>
                <w:rFonts w:ascii="Arial" w:eastAsia="SimSun" w:hAnsi="Arial" w:cs="Arial"/>
                <w:sz w:val="18"/>
                <w:szCs w:val="18"/>
                <w:lang w:val="en-GB" w:eastAsia="fr-FR"/>
              </w:rPr>
              <w:t>15,9</w:t>
            </w:r>
          </w:p>
        </w:tc>
        <w:tc>
          <w:tcPr>
            <w:tcW w:w="1666" w:type="dxa"/>
            <w:noWrap/>
          </w:tcPr>
          <w:p w14:paraId="34E0773A" w14:textId="4942926B" w:rsidR="00F41DCF" w:rsidRPr="00134607" w:rsidRDefault="00F41DCF" w:rsidP="00F41DCF">
            <w:pPr>
              <w:spacing w:after="0" w:line="240" w:lineRule="auto"/>
              <w:jc w:val="center"/>
              <w:rPr>
                <w:rFonts w:ascii="Arial" w:eastAsia="SimSun" w:hAnsi="Arial" w:cs="Arial"/>
                <w:sz w:val="18"/>
                <w:szCs w:val="18"/>
                <w:lang w:val="en-GB" w:eastAsia="fr-FR"/>
              </w:rPr>
            </w:pPr>
            <w:r w:rsidRPr="00F41DCF">
              <w:rPr>
                <w:rFonts w:ascii="Arial" w:eastAsia="SimSun" w:hAnsi="Arial" w:cs="Arial"/>
                <w:sz w:val="18"/>
                <w:szCs w:val="18"/>
                <w:lang w:val="en-GB" w:eastAsia="fr-FR"/>
              </w:rPr>
              <w:t>13,1</w:t>
            </w:r>
          </w:p>
        </w:tc>
      </w:tr>
      <w:tr w:rsidR="00F41DCF" w:rsidRPr="00A22515" w14:paraId="091211BE" w14:textId="77777777" w:rsidTr="005765E7">
        <w:trPr>
          <w:trHeight w:val="288"/>
        </w:trPr>
        <w:tc>
          <w:tcPr>
            <w:tcW w:w="2972" w:type="dxa"/>
            <w:noWrap/>
            <w:hideMark/>
          </w:tcPr>
          <w:p w14:paraId="2A048867" w14:textId="77777777" w:rsidR="00F41DCF" w:rsidRPr="00134607" w:rsidRDefault="00F41DCF" w:rsidP="00F41DCF">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Bandwidth [Hz]</w:t>
            </w:r>
          </w:p>
        </w:tc>
        <w:tc>
          <w:tcPr>
            <w:tcW w:w="1665" w:type="dxa"/>
            <w:noWrap/>
          </w:tcPr>
          <w:p w14:paraId="0AF1ADAA" w14:textId="0CBA8B67" w:rsidR="00F41DCF" w:rsidRPr="00134607" w:rsidRDefault="00F41DCF" w:rsidP="00F41DCF">
            <w:pPr>
              <w:spacing w:after="0" w:line="240" w:lineRule="auto"/>
              <w:jc w:val="center"/>
              <w:rPr>
                <w:rFonts w:ascii="Arial" w:eastAsia="SimSun" w:hAnsi="Arial" w:cs="Arial"/>
                <w:sz w:val="18"/>
                <w:szCs w:val="18"/>
                <w:lang w:val="en-GB" w:eastAsia="fr-FR"/>
              </w:rPr>
            </w:pPr>
            <w:r w:rsidRPr="00F41DCF">
              <w:rPr>
                <w:rFonts w:ascii="Arial" w:eastAsia="SimSun" w:hAnsi="Arial" w:cs="Arial"/>
                <w:sz w:val="18"/>
                <w:szCs w:val="18"/>
                <w:lang w:val="en-GB" w:eastAsia="fr-FR"/>
              </w:rPr>
              <w:t>4,00E+08</w:t>
            </w:r>
          </w:p>
        </w:tc>
        <w:tc>
          <w:tcPr>
            <w:tcW w:w="1666" w:type="dxa"/>
            <w:noWrap/>
          </w:tcPr>
          <w:p w14:paraId="74A008DA" w14:textId="6B829621" w:rsidR="00F41DCF" w:rsidRPr="00134607" w:rsidRDefault="00F41DCF" w:rsidP="00F41DCF">
            <w:pPr>
              <w:spacing w:after="0" w:line="240" w:lineRule="auto"/>
              <w:jc w:val="center"/>
              <w:rPr>
                <w:rFonts w:ascii="Arial" w:eastAsia="SimSun" w:hAnsi="Arial" w:cs="Arial"/>
                <w:sz w:val="18"/>
                <w:szCs w:val="18"/>
                <w:lang w:val="en-GB" w:eastAsia="fr-FR"/>
              </w:rPr>
            </w:pPr>
            <w:r w:rsidRPr="00F41DCF">
              <w:rPr>
                <w:rFonts w:ascii="Arial" w:eastAsia="SimSun" w:hAnsi="Arial" w:cs="Arial"/>
                <w:sz w:val="18"/>
                <w:szCs w:val="18"/>
                <w:lang w:val="en-GB" w:eastAsia="fr-FR"/>
              </w:rPr>
              <w:t>4,00E+08</w:t>
            </w:r>
          </w:p>
        </w:tc>
        <w:tc>
          <w:tcPr>
            <w:tcW w:w="1665" w:type="dxa"/>
            <w:noWrap/>
          </w:tcPr>
          <w:p w14:paraId="3A8098F1" w14:textId="19F7EBD0" w:rsidR="00F41DCF" w:rsidRPr="00134607" w:rsidRDefault="00F41DCF" w:rsidP="00F41DCF">
            <w:pPr>
              <w:spacing w:after="0" w:line="240" w:lineRule="auto"/>
              <w:jc w:val="center"/>
              <w:rPr>
                <w:rFonts w:ascii="Arial" w:eastAsia="SimSun" w:hAnsi="Arial" w:cs="Arial"/>
                <w:sz w:val="18"/>
                <w:szCs w:val="18"/>
                <w:lang w:val="en-GB" w:eastAsia="fr-FR"/>
              </w:rPr>
            </w:pPr>
            <w:r w:rsidRPr="00F41DCF">
              <w:rPr>
                <w:rFonts w:ascii="Arial" w:eastAsia="SimSun" w:hAnsi="Arial" w:cs="Arial"/>
                <w:sz w:val="18"/>
                <w:szCs w:val="18"/>
                <w:lang w:val="en-GB" w:eastAsia="fr-FR"/>
              </w:rPr>
              <w:t>1,33E+08</w:t>
            </w:r>
          </w:p>
        </w:tc>
        <w:tc>
          <w:tcPr>
            <w:tcW w:w="1666" w:type="dxa"/>
            <w:noWrap/>
          </w:tcPr>
          <w:p w14:paraId="7278383B" w14:textId="571E5557" w:rsidR="00F41DCF" w:rsidRPr="00134607" w:rsidRDefault="00F41DCF" w:rsidP="00F41DCF">
            <w:pPr>
              <w:spacing w:after="0" w:line="240" w:lineRule="auto"/>
              <w:jc w:val="center"/>
              <w:rPr>
                <w:rFonts w:ascii="Arial" w:eastAsia="SimSun" w:hAnsi="Arial" w:cs="Arial"/>
                <w:sz w:val="18"/>
                <w:szCs w:val="18"/>
                <w:lang w:val="en-GB" w:eastAsia="fr-FR"/>
              </w:rPr>
            </w:pPr>
            <w:r w:rsidRPr="00F41DCF">
              <w:rPr>
                <w:rFonts w:ascii="Arial" w:eastAsia="SimSun" w:hAnsi="Arial" w:cs="Arial"/>
                <w:sz w:val="18"/>
                <w:szCs w:val="18"/>
                <w:lang w:val="en-GB" w:eastAsia="fr-FR"/>
              </w:rPr>
              <w:t>1,33E+08</w:t>
            </w:r>
          </w:p>
        </w:tc>
      </w:tr>
      <w:tr w:rsidR="00F41DCF" w:rsidRPr="00A22515" w14:paraId="23A5A18A" w14:textId="77777777" w:rsidTr="005765E7">
        <w:trPr>
          <w:trHeight w:val="288"/>
        </w:trPr>
        <w:tc>
          <w:tcPr>
            <w:tcW w:w="2972" w:type="dxa"/>
            <w:noWrap/>
            <w:hideMark/>
          </w:tcPr>
          <w:p w14:paraId="153F657E" w14:textId="77777777" w:rsidR="00F41DCF" w:rsidRPr="00134607" w:rsidRDefault="00F41DCF" w:rsidP="00F41DCF">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Free space path loss (PL) [dB]</w:t>
            </w:r>
          </w:p>
        </w:tc>
        <w:tc>
          <w:tcPr>
            <w:tcW w:w="1665" w:type="dxa"/>
            <w:noWrap/>
          </w:tcPr>
          <w:p w14:paraId="3C25407B" w14:textId="0BC6542C" w:rsidR="00F41DCF" w:rsidRPr="00134607" w:rsidRDefault="00F41DCF" w:rsidP="00F41DCF">
            <w:pPr>
              <w:spacing w:after="0" w:line="240" w:lineRule="auto"/>
              <w:jc w:val="center"/>
              <w:rPr>
                <w:rFonts w:ascii="Arial" w:eastAsia="SimSun" w:hAnsi="Arial" w:cs="Arial"/>
                <w:sz w:val="18"/>
                <w:szCs w:val="18"/>
                <w:lang w:val="en-GB" w:eastAsia="fr-FR"/>
              </w:rPr>
            </w:pPr>
            <w:r w:rsidRPr="00F41DCF">
              <w:rPr>
                <w:rFonts w:ascii="Arial" w:eastAsia="SimSun" w:hAnsi="Arial" w:cs="Arial"/>
                <w:sz w:val="18"/>
                <w:szCs w:val="18"/>
                <w:lang w:val="en-GB" w:eastAsia="fr-FR"/>
              </w:rPr>
              <w:t>179,1</w:t>
            </w:r>
          </w:p>
        </w:tc>
        <w:tc>
          <w:tcPr>
            <w:tcW w:w="1666" w:type="dxa"/>
            <w:noWrap/>
          </w:tcPr>
          <w:p w14:paraId="7C2780E0" w14:textId="5297C9EA" w:rsidR="00F41DCF" w:rsidRPr="00134607" w:rsidRDefault="00F41DCF" w:rsidP="00F41DCF">
            <w:pPr>
              <w:spacing w:after="0" w:line="240" w:lineRule="auto"/>
              <w:jc w:val="center"/>
              <w:rPr>
                <w:rFonts w:ascii="Arial" w:eastAsia="SimSun" w:hAnsi="Arial" w:cs="Arial"/>
                <w:sz w:val="18"/>
                <w:szCs w:val="18"/>
                <w:lang w:val="en-GB" w:eastAsia="fr-FR"/>
              </w:rPr>
            </w:pPr>
            <w:r w:rsidRPr="00F41DCF">
              <w:rPr>
                <w:rFonts w:ascii="Arial" w:eastAsia="SimSun" w:hAnsi="Arial" w:cs="Arial"/>
                <w:sz w:val="18"/>
                <w:szCs w:val="18"/>
                <w:lang w:val="en-GB" w:eastAsia="fr-FR"/>
              </w:rPr>
              <w:t>182,6</w:t>
            </w:r>
          </w:p>
        </w:tc>
        <w:tc>
          <w:tcPr>
            <w:tcW w:w="1665" w:type="dxa"/>
            <w:noWrap/>
          </w:tcPr>
          <w:p w14:paraId="12881B8C" w14:textId="41BCCF16" w:rsidR="00F41DCF" w:rsidRPr="00134607" w:rsidRDefault="00F41DCF" w:rsidP="00F41DCF">
            <w:pPr>
              <w:spacing w:after="0" w:line="240" w:lineRule="auto"/>
              <w:jc w:val="center"/>
              <w:rPr>
                <w:rFonts w:ascii="Arial" w:eastAsia="SimSun" w:hAnsi="Arial" w:cs="Arial"/>
                <w:sz w:val="18"/>
                <w:szCs w:val="18"/>
                <w:lang w:val="en-GB" w:eastAsia="fr-FR"/>
              </w:rPr>
            </w:pPr>
            <w:r w:rsidRPr="00F41DCF">
              <w:rPr>
                <w:rFonts w:ascii="Arial" w:eastAsia="SimSun" w:hAnsi="Arial" w:cs="Arial"/>
                <w:sz w:val="18"/>
                <w:szCs w:val="18"/>
                <w:lang w:val="en-GB" w:eastAsia="fr-FR"/>
              </w:rPr>
              <w:t>179,1</w:t>
            </w:r>
          </w:p>
        </w:tc>
        <w:tc>
          <w:tcPr>
            <w:tcW w:w="1666" w:type="dxa"/>
            <w:noWrap/>
          </w:tcPr>
          <w:p w14:paraId="0A957B3E" w14:textId="036148BA" w:rsidR="00F41DCF" w:rsidRPr="00134607" w:rsidRDefault="00F41DCF" w:rsidP="00F41DCF">
            <w:pPr>
              <w:spacing w:after="0" w:line="240" w:lineRule="auto"/>
              <w:jc w:val="center"/>
              <w:rPr>
                <w:rFonts w:ascii="Arial" w:eastAsia="SimSun" w:hAnsi="Arial" w:cs="Arial"/>
                <w:sz w:val="18"/>
                <w:szCs w:val="18"/>
                <w:lang w:val="en-GB" w:eastAsia="fr-FR"/>
              </w:rPr>
            </w:pPr>
            <w:r w:rsidRPr="00F41DCF">
              <w:rPr>
                <w:rFonts w:ascii="Arial" w:eastAsia="SimSun" w:hAnsi="Arial" w:cs="Arial"/>
                <w:sz w:val="18"/>
                <w:szCs w:val="18"/>
                <w:lang w:val="en-GB" w:eastAsia="fr-FR"/>
              </w:rPr>
              <w:t>182,6</w:t>
            </w:r>
          </w:p>
        </w:tc>
      </w:tr>
      <w:tr w:rsidR="00F41DCF" w:rsidRPr="00A22515" w14:paraId="152A159E" w14:textId="77777777" w:rsidTr="005765E7">
        <w:trPr>
          <w:trHeight w:val="288"/>
        </w:trPr>
        <w:tc>
          <w:tcPr>
            <w:tcW w:w="2972" w:type="dxa"/>
            <w:noWrap/>
            <w:hideMark/>
          </w:tcPr>
          <w:p w14:paraId="2432DE76" w14:textId="77777777" w:rsidR="00F41DCF" w:rsidRPr="00134607" w:rsidRDefault="00F41DCF" w:rsidP="00F41DCF">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Atmospheric loss (LA)</w:t>
            </w:r>
          </w:p>
        </w:tc>
        <w:tc>
          <w:tcPr>
            <w:tcW w:w="1665" w:type="dxa"/>
            <w:noWrap/>
          </w:tcPr>
          <w:p w14:paraId="4E8D189A" w14:textId="2429FD1C" w:rsidR="00F41DCF" w:rsidRPr="00134607" w:rsidRDefault="00F41DCF" w:rsidP="00F41DCF">
            <w:pPr>
              <w:spacing w:after="0" w:line="240" w:lineRule="auto"/>
              <w:jc w:val="center"/>
              <w:rPr>
                <w:rFonts w:ascii="Arial" w:eastAsia="SimSun" w:hAnsi="Arial" w:cs="Arial"/>
                <w:sz w:val="18"/>
                <w:szCs w:val="18"/>
                <w:lang w:val="en-GB" w:eastAsia="fr-FR"/>
              </w:rPr>
            </w:pPr>
            <w:r w:rsidRPr="00F41DCF">
              <w:rPr>
                <w:rFonts w:ascii="Arial" w:eastAsia="SimSun" w:hAnsi="Arial" w:cs="Arial"/>
                <w:sz w:val="18"/>
                <w:szCs w:val="18"/>
                <w:lang w:val="en-GB" w:eastAsia="fr-FR"/>
              </w:rPr>
              <w:t>0,48</w:t>
            </w:r>
          </w:p>
        </w:tc>
        <w:tc>
          <w:tcPr>
            <w:tcW w:w="1666" w:type="dxa"/>
            <w:noWrap/>
          </w:tcPr>
          <w:p w14:paraId="15F5AD94" w14:textId="79DFF29C" w:rsidR="00F41DCF" w:rsidRPr="00134607" w:rsidRDefault="00F41DCF" w:rsidP="00F41DCF">
            <w:pPr>
              <w:spacing w:after="0" w:line="240" w:lineRule="auto"/>
              <w:jc w:val="center"/>
              <w:rPr>
                <w:rFonts w:ascii="Arial" w:eastAsia="SimSun" w:hAnsi="Arial" w:cs="Arial"/>
                <w:sz w:val="18"/>
                <w:szCs w:val="18"/>
                <w:lang w:val="en-GB" w:eastAsia="fr-FR"/>
              </w:rPr>
            </w:pPr>
            <w:r w:rsidRPr="00F41DCF">
              <w:rPr>
                <w:rFonts w:ascii="Arial" w:eastAsia="SimSun" w:hAnsi="Arial" w:cs="Arial"/>
                <w:sz w:val="18"/>
                <w:szCs w:val="18"/>
                <w:lang w:val="en-GB" w:eastAsia="fr-FR"/>
              </w:rPr>
              <w:t>0,44</w:t>
            </w:r>
          </w:p>
        </w:tc>
        <w:tc>
          <w:tcPr>
            <w:tcW w:w="1665" w:type="dxa"/>
            <w:noWrap/>
          </w:tcPr>
          <w:p w14:paraId="0D10D43F" w14:textId="462FB0DB" w:rsidR="00F41DCF" w:rsidRPr="00134607" w:rsidRDefault="00F41DCF" w:rsidP="00F41DCF">
            <w:pPr>
              <w:spacing w:after="0" w:line="240" w:lineRule="auto"/>
              <w:jc w:val="center"/>
              <w:rPr>
                <w:rFonts w:ascii="Arial" w:eastAsia="SimSun" w:hAnsi="Arial" w:cs="Arial"/>
                <w:sz w:val="18"/>
                <w:szCs w:val="18"/>
                <w:lang w:val="en-GB" w:eastAsia="fr-FR"/>
              </w:rPr>
            </w:pPr>
            <w:r w:rsidRPr="00F41DCF">
              <w:rPr>
                <w:rFonts w:ascii="Arial" w:eastAsia="SimSun" w:hAnsi="Arial" w:cs="Arial"/>
                <w:sz w:val="18"/>
                <w:szCs w:val="18"/>
                <w:lang w:val="en-GB" w:eastAsia="fr-FR"/>
              </w:rPr>
              <w:t>0,48</w:t>
            </w:r>
          </w:p>
        </w:tc>
        <w:tc>
          <w:tcPr>
            <w:tcW w:w="1666" w:type="dxa"/>
            <w:noWrap/>
          </w:tcPr>
          <w:p w14:paraId="59AB2151" w14:textId="2EA09E9F" w:rsidR="00F41DCF" w:rsidRPr="00134607" w:rsidRDefault="00F41DCF" w:rsidP="00F41DCF">
            <w:pPr>
              <w:spacing w:after="0" w:line="240" w:lineRule="auto"/>
              <w:jc w:val="center"/>
              <w:rPr>
                <w:rFonts w:ascii="Arial" w:eastAsia="SimSun" w:hAnsi="Arial" w:cs="Arial"/>
                <w:sz w:val="18"/>
                <w:szCs w:val="18"/>
                <w:lang w:val="en-GB" w:eastAsia="fr-FR"/>
              </w:rPr>
            </w:pPr>
            <w:r w:rsidRPr="00F41DCF">
              <w:rPr>
                <w:rFonts w:ascii="Arial" w:eastAsia="SimSun" w:hAnsi="Arial" w:cs="Arial"/>
                <w:sz w:val="18"/>
                <w:szCs w:val="18"/>
                <w:lang w:val="en-GB" w:eastAsia="fr-FR"/>
              </w:rPr>
              <w:t>0,44</w:t>
            </w:r>
          </w:p>
        </w:tc>
      </w:tr>
      <w:tr w:rsidR="00F41DCF" w:rsidRPr="00A22515" w14:paraId="0A2DB144" w14:textId="77777777" w:rsidTr="005765E7">
        <w:trPr>
          <w:trHeight w:val="288"/>
        </w:trPr>
        <w:tc>
          <w:tcPr>
            <w:tcW w:w="2972" w:type="dxa"/>
            <w:noWrap/>
            <w:hideMark/>
          </w:tcPr>
          <w:p w14:paraId="0A8C052D" w14:textId="77777777" w:rsidR="00F41DCF" w:rsidRPr="00134607" w:rsidRDefault="00F41DCF" w:rsidP="00F41DCF">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Shadow fading margin (SF) [dB]</w:t>
            </w:r>
          </w:p>
        </w:tc>
        <w:tc>
          <w:tcPr>
            <w:tcW w:w="1665" w:type="dxa"/>
            <w:noWrap/>
          </w:tcPr>
          <w:p w14:paraId="38AF3A5B" w14:textId="1F6B49E7" w:rsidR="00F41DCF" w:rsidRPr="00134607" w:rsidRDefault="00F41DCF" w:rsidP="00F41DCF">
            <w:pPr>
              <w:spacing w:after="0" w:line="240" w:lineRule="auto"/>
              <w:jc w:val="center"/>
              <w:rPr>
                <w:rFonts w:ascii="Arial" w:eastAsia="SimSun" w:hAnsi="Arial" w:cs="Arial"/>
                <w:sz w:val="18"/>
                <w:szCs w:val="18"/>
                <w:lang w:val="en-GB" w:eastAsia="fr-FR"/>
              </w:rPr>
            </w:pPr>
            <w:r w:rsidRPr="00F41DCF">
              <w:rPr>
                <w:rFonts w:ascii="Arial" w:eastAsia="SimSun" w:hAnsi="Arial" w:cs="Arial"/>
                <w:sz w:val="18"/>
                <w:szCs w:val="18"/>
                <w:lang w:val="en-GB" w:eastAsia="fr-FR"/>
              </w:rPr>
              <w:t>0</w:t>
            </w:r>
          </w:p>
        </w:tc>
        <w:tc>
          <w:tcPr>
            <w:tcW w:w="1666" w:type="dxa"/>
            <w:noWrap/>
          </w:tcPr>
          <w:p w14:paraId="355E98F0" w14:textId="71FEE6E0" w:rsidR="00F41DCF" w:rsidRPr="00134607" w:rsidRDefault="00F41DCF" w:rsidP="00F41DCF">
            <w:pPr>
              <w:spacing w:after="0" w:line="240" w:lineRule="auto"/>
              <w:jc w:val="center"/>
              <w:rPr>
                <w:rFonts w:ascii="Arial" w:eastAsia="SimSun" w:hAnsi="Arial" w:cs="Arial"/>
                <w:sz w:val="18"/>
                <w:szCs w:val="18"/>
                <w:lang w:val="en-GB" w:eastAsia="fr-FR"/>
              </w:rPr>
            </w:pPr>
            <w:r w:rsidRPr="00F41DCF">
              <w:rPr>
                <w:rFonts w:ascii="Arial" w:eastAsia="SimSun" w:hAnsi="Arial" w:cs="Arial"/>
                <w:sz w:val="18"/>
                <w:szCs w:val="18"/>
                <w:lang w:val="en-GB" w:eastAsia="fr-FR"/>
              </w:rPr>
              <w:t>0</w:t>
            </w:r>
          </w:p>
        </w:tc>
        <w:tc>
          <w:tcPr>
            <w:tcW w:w="1665" w:type="dxa"/>
            <w:noWrap/>
          </w:tcPr>
          <w:p w14:paraId="091E0DE7" w14:textId="62F2042A" w:rsidR="00F41DCF" w:rsidRPr="00134607" w:rsidRDefault="00F41DCF" w:rsidP="00F41DCF">
            <w:pPr>
              <w:spacing w:after="0" w:line="240" w:lineRule="auto"/>
              <w:jc w:val="center"/>
              <w:rPr>
                <w:rFonts w:ascii="Arial" w:eastAsia="SimSun" w:hAnsi="Arial" w:cs="Arial"/>
                <w:sz w:val="18"/>
                <w:szCs w:val="18"/>
                <w:lang w:val="en-GB" w:eastAsia="fr-FR"/>
              </w:rPr>
            </w:pPr>
            <w:r w:rsidRPr="00F41DCF">
              <w:rPr>
                <w:rFonts w:ascii="Arial" w:eastAsia="SimSun" w:hAnsi="Arial" w:cs="Arial"/>
                <w:sz w:val="18"/>
                <w:szCs w:val="18"/>
                <w:lang w:val="en-GB" w:eastAsia="fr-FR"/>
              </w:rPr>
              <w:t>0</w:t>
            </w:r>
          </w:p>
        </w:tc>
        <w:tc>
          <w:tcPr>
            <w:tcW w:w="1666" w:type="dxa"/>
            <w:noWrap/>
          </w:tcPr>
          <w:p w14:paraId="6107FACF" w14:textId="7996A741" w:rsidR="00F41DCF" w:rsidRPr="00134607" w:rsidRDefault="00F41DCF" w:rsidP="00F41DCF">
            <w:pPr>
              <w:spacing w:after="0" w:line="240" w:lineRule="auto"/>
              <w:jc w:val="center"/>
              <w:rPr>
                <w:rFonts w:ascii="Arial" w:eastAsia="SimSun" w:hAnsi="Arial" w:cs="Arial"/>
                <w:sz w:val="18"/>
                <w:szCs w:val="18"/>
                <w:lang w:val="en-GB" w:eastAsia="fr-FR"/>
              </w:rPr>
            </w:pPr>
            <w:r w:rsidRPr="00F41DCF">
              <w:rPr>
                <w:rFonts w:ascii="Arial" w:eastAsia="SimSun" w:hAnsi="Arial" w:cs="Arial"/>
                <w:sz w:val="18"/>
                <w:szCs w:val="18"/>
                <w:lang w:val="en-GB" w:eastAsia="fr-FR"/>
              </w:rPr>
              <w:t>0</w:t>
            </w:r>
          </w:p>
        </w:tc>
      </w:tr>
      <w:tr w:rsidR="00F41DCF" w:rsidRPr="00A22515" w14:paraId="2D91B2C3" w14:textId="77777777" w:rsidTr="005765E7">
        <w:trPr>
          <w:trHeight w:val="288"/>
        </w:trPr>
        <w:tc>
          <w:tcPr>
            <w:tcW w:w="2972" w:type="dxa"/>
            <w:noWrap/>
            <w:hideMark/>
          </w:tcPr>
          <w:p w14:paraId="15F63DEB" w14:textId="77777777" w:rsidR="00F41DCF" w:rsidRPr="00134607" w:rsidRDefault="00F41DCF" w:rsidP="00F41DCF">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Scintillation loss (SL) [dB]</w:t>
            </w:r>
          </w:p>
        </w:tc>
        <w:tc>
          <w:tcPr>
            <w:tcW w:w="1665" w:type="dxa"/>
            <w:noWrap/>
          </w:tcPr>
          <w:p w14:paraId="22B22D66" w14:textId="5AEC15E9" w:rsidR="00F41DCF" w:rsidRPr="00134607" w:rsidRDefault="00F41DCF" w:rsidP="00F41DCF">
            <w:pPr>
              <w:spacing w:after="0" w:line="240" w:lineRule="auto"/>
              <w:jc w:val="center"/>
              <w:rPr>
                <w:rFonts w:ascii="Arial" w:eastAsia="SimSun" w:hAnsi="Arial" w:cs="Arial"/>
                <w:sz w:val="18"/>
                <w:szCs w:val="18"/>
                <w:lang w:val="en-GB" w:eastAsia="fr-FR"/>
              </w:rPr>
            </w:pPr>
            <w:r w:rsidRPr="00F41DCF">
              <w:rPr>
                <w:rFonts w:ascii="Arial" w:eastAsia="SimSun" w:hAnsi="Arial" w:cs="Arial"/>
                <w:sz w:val="18"/>
                <w:szCs w:val="18"/>
                <w:lang w:val="en-GB" w:eastAsia="fr-FR"/>
              </w:rPr>
              <w:t>2,5</w:t>
            </w:r>
          </w:p>
        </w:tc>
        <w:tc>
          <w:tcPr>
            <w:tcW w:w="1666" w:type="dxa"/>
            <w:noWrap/>
          </w:tcPr>
          <w:p w14:paraId="28847168" w14:textId="2E117346" w:rsidR="00F41DCF" w:rsidRPr="00134607" w:rsidRDefault="00F41DCF" w:rsidP="00F41DCF">
            <w:pPr>
              <w:spacing w:after="0" w:line="240" w:lineRule="auto"/>
              <w:jc w:val="center"/>
              <w:rPr>
                <w:rFonts w:ascii="Arial" w:eastAsia="SimSun" w:hAnsi="Arial" w:cs="Arial"/>
                <w:sz w:val="18"/>
                <w:szCs w:val="18"/>
                <w:lang w:val="en-GB" w:eastAsia="fr-FR"/>
              </w:rPr>
            </w:pPr>
            <w:r w:rsidRPr="00F41DCF">
              <w:rPr>
                <w:rFonts w:ascii="Arial" w:eastAsia="SimSun" w:hAnsi="Arial" w:cs="Arial"/>
                <w:sz w:val="18"/>
                <w:szCs w:val="18"/>
                <w:lang w:val="en-GB" w:eastAsia="fr-FR"/>
              </w:rPr>
              <w:t>2,5</w:t>
            </w:r>
          </w:p>
        </w:tc>
        <w:tc>
          <w:tcPr>
            <w:tcW w:w="1665" w:type="dxa"/>
            <w:noWrap/>
          </w:tcPr>
          <w:p w14:paraId="7BFF63F7" w14:textId="239B6D50" w:rsidR="00F41DCF" w:rsidRPr="00134607" w:rsidRDefault="00F41DCF" w:rsidP="00F41DCF">
            <w:pPr>
              <w:spacing w:after="0" w:line="240" w:lineRule="auto"/>
              <w:jc w:val="center"/>
              <w:rPr>
                <w:rFonts w:ascii="Arial" w:eastAsia="SimSun" w:hAnsi="Arial" w:cs="Arial"/>
                <w:sz w:val="18"/>
                <w:szCs w:val="18"/>
                <w:lang w:val="en-GB" w:eastAsia="fr-FR"/>
              </w:rPr>
            </w:pPr>
            <w:r w:rsidRPr="00F41DCF">
              <w:rPr>
                <w:rFonts w:ascii="Arial" w:eastAsia="SimSun" w:hAnsi="Arial" w:cs="Arial"/>
                <w:sz w:val="18"/>
                <w:szCs w:val="18"/>
                <w:lang w:val="en-GB" w:eastAsia="fr-FR"/>
              </w:rPr>
              <w:t>2,5</w:t>
            </w:r>
          </w:p>
        </w:tc>
        <w:tc>
          <w:tcPr>
            <w:tcW w:w="1666" w:type="dxa"/>
            <w:noWrap/>
          </w:tcPr>
          <w:p w14:paraId="0FAAFBFC" w14:textId="1CBD63EA" w:rsidR="00F41DCF" w:rsidRPr="00134607" w:rsidRDefault="00F41DCF" w:rsidP="00F41DCF">
            <w:pPr>
              <w:spacing w:after="0" w:line="240" w:lineRule="auto"/>
              <w:jc w:val="center"/>
              <w:rPr>
                <w:rFonts w:ascii="Arial" w:eastAsia="SimSun" w:hAnsi="Arial" w:cs="Arial"/>
                <w:sz w:val="18"/>
                <w:szCs w:val="18"/>
                <w:lang w:val="en-GB" w:eastAsia="fr-FR"/>
              </w:rPr>
            </w:pPr>
            <w:r w:rsidRPr="00F41DCF">
              <w:rPr>
                <w:rFonts w:ascii="Arial" w:eastAsia="SimSun" w:hAnsi="Arial" w:cs="Arial"/>
                <w:sz w:val="18"/>
                <w:szCs w:val="18"/>
                <w:lang w:val="en-GB" w:eastAsia="fr-FR"/>
              </w:rPr>
              <w:t>2,5</w:t>
            </w:r>
          </w:p>
        </w:tc>
      </w:tr>
      <w:tr w:rsidR="00F41DCF" w:rsidRPr="00A22515" w14:paraId="3AD6B917" w14:textId="77777777" w:rsidTr="005765E7">
        <w:trPr>
          <w:trHeight w:val="288"/>
        </w:trPr>
        <w:tc>
          <w:tcPr>
            <w:tcW w:w="2972" w:type="dxa"/>
            <w:noWrap/>
            <w:hideMark/>
          </w:tcPr>
          <w:p w14:paraId="4983AFDE" w14:textId="77777777" w:rsidR="00F41DCF" w:rsidRPr="00134607" w:rsidRDefault="00F41DCF" w:rsidP="00F41DCF">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lastRenderedPageBreak/>
              <w:t>Polarization loss [dB]</w:t>
            </w:r>
          </w:p>
        </w:tc>
        <w:tc>
          <w:tcPr>
            <w:tcW w:w="1665" w:type="dxa"/>
            <w:noWrap/>
          </w:tcPr>
          <w:p w14:paraId="5BFEA6FF" w14:textId="6E7FFFEC" w:rsidR="00F41DCF" w:rsidRPr="00134607" w:rsidRDefault="00F41DCF" w:rsidP="00F41DCF">
            <w:pPr>
              <w:spacing w:after="0" w:line="240" w:lineRule="auto"/>
              <w:jc w:val="center"/>
              <w:rPr>
                <w:rFonts w:ascii="Arial" w:eastAsia="SimSun" w:hAnsi="Arial" w:cs="Arial"/>
                <w:sz w:val="18"/>
                <w:szCs w:val="18"/>
                <w:lang w:val="en-GB" w:eastAsia="fr-FR"/>
              </w:rPr>
            </w:pPr>
            <w:r w:rsidRPr="00F41DCF">
              <w:rPr>
                <w:rFonts w:ascii="Arial" w:eastAsia="SimSun" w:hAnsi="Arial" w:cs="Arial"/>
                <w:sz w:val="18"/>
                <w:szCs w:val="18"/>
                <w:lang w:val="en-GB" w:eastAsia="fr-FR"/>
              </w:rPr>
              <w:t>0</w:t>
            </w:r>
          </w:p>
        </w:tc>
        <w:tc>
          <w:tcPr>
            <w:tcW w:w="1666" w:type="dxa"/>
            <w:noWrap/>
          </w:tcPr>
          <w:p w14:paraId="53596C30" w14:textId="3F89E31E" w:rsidR="00F41DCF" w:rsidRPr="00134607" w:rsidRDefault="00F41DCF" w:rsidP="00F41DCF">
            <w:pPr>
              <w:spacing w:after="0" w:line="240" w:lineRule="auto"/>
              <w:jc w:val="center"/>
              <w:rPr>
                <w:rFonts w:ascii="Arial" w:eastAsia="SimSun" w:hAnsi="Arial" w:cs="Arial"/>
                <w:sz w:val="18"/>
                <w:szCs w:val="18"/>
                <w:lang w:val="en-GB" w:eastAsia="fr-FR"/>
              </w:rPr>
            </w:pPr>
            <w:r w:rsidRPr="00F41DCF">
              <w:rPr>
                <w:rFonts w:ascii="Arial" w:eastAsia="SimSun" w:hAnsi="Arial" w:cs="Arial"/>
                <w:sz w:val="18"/>
                <w:szCs w:val="18"/>
                <w:lang w:val="en-GB" w:eastAsia="fr-FR"/>
              </w:rPr>
              <w:t>0</w:t>
            </w:r>
          </w:p>
        </w:tc>
        <w:tc>
          <w:tcPr>
            <w:tcW w:w="1665" w:type="dxa"/>
            <w:noWrap/>
          </w:tcPr>
          <w:p w14:paraId="28984854" w14:textId="28AED749" w:rsidR="00F41DCF" w:rsidRPr="00134607" w:rsidRDefault="00F41DCF" w:rsidP="00F41DCF">
            <w:pPr>
              <w:spacing w:after="0" w:line="240" w:lineRule="auto"/>
              <w:jc w:val="center"/>
              <w:rPr>
                <w:rFonts w:ascii="Arial" w:eastAsia="SimSun" w:hAnsi="Arial" w:cs="Arial"/>
                <w:sz w:val="18"/>
                <w:szCs w:val="18"/>
                <w:lang w:val="en-GB" w:eastAsia="fr-FR"/>
              </w:rPr>
            </w:pPr>
            <w:r w:rsidRPr="00F41DCF">
              <w:rPr>
                <w:rFonts w:ascii="Arial" w:eastAsia="SimSun" w:hAnsi="Arial" w:cs="Arial"/>
                <w:sz w:val="18"/>
                <w:szCs w:val="18"/>
                <w:lang w:val="en-GB" w:eastAsia="fr-FR"/>
              </w:rPr>
              <w:t>0</w:t>
            </w:r>
          </w:p>
        </w:tc>
        <w:tc>
          <w:tcPr>
            <w:tcW w:w="1666" w:type="dxa"/>
            <w:noWrap/>
          </w:tcPr>
          <w:p w14:paraId="751B7EA7" w14:textId="5685C5BD" w:rsidR="00F41DCF" w:rsidRPr="00134607" w:rsidRDefault="00F41DCF" w:rsidP="00F41DCF">
            <w:pPr>
              <w:spacing w:after="0" w:line="240" w:lineRule="auto"/>
              <w:jc w:val="center"/>
              <w:rPr>
                <w:rFonts w:ascii="Arial" w:eastAsia="SimSun" w:hAnsi="Arial" w:cs="Arial"/>
                <w:sz w:val="18"/>
                <w:szCs w:val="18"/>
                <w:lang w:val="en-GB" w:eastAsia="fr-FR"/>
              </w:rPr>
            </w:pPr>
            <w:r w:rsidRPr="00F41DCF">
              <w:rPr>
                <w:rFonts w:ascii="Arial" w:eastAsia="SimSun" w:hAnsi="Arial" w:cs="Arial"/>
                <w:sz w:val="18"/>
                <w:szCs w:val="18"/>
                <w:lang w:val="en-GB" w:eastAsia="fr-FR"/>
              </w:rPr>
              <w:t>0</w:t>
            </w:r>
          </w:p>
        </w:tc>
      </w:tr>
      <w:tr w:rsidR="00F41DCF" w:rsidRPr="00A22515" w14:paraId="701D5426" w14:textId="77777777" w:rsidTr="005765E7">
        <w:trPr>
          <w:trHeight w:val="288"/>
        </w:trPr>
        <w:tc>
          <w:tcPr>
            <w:tcW w:w="2972" w:type="dxa"/>
            <w:noWrap/>
            <w:hideMark/>
          </w:tcPr>
          <w:p w14:paraId="5A877AE6" w14:textId="77777777" w:rsidR="00F41DCF" w:rsidRPr="00134607" w:rsidRDefault="00F41DCF" w:rsidP="00F41DCF">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Additional losses (AD) [dB]</w:t>
            </w:r>
          </w:p>
        </w:tc>
        <w:tc>
          <w:tcPr>
            <w:tcW w:w="1665" w:type="dxa"/>
            <w:noWrap/>
          </w:tcPr>
          <w:p w14:paraId="1A82B7B4" w14:textId="27DABC68" w:rsidR="00F41DCF" w:rsidRPr="00134607" w:rsidRDefault="00F41DCF" w:rsidP="00F41DCF">
            <w:pPr>
              <w:spacing w:after="0" w:line="240" w:lineRule="auto"/>
              <w:jc w:val="center"/>
              <w:rPr>
                <w:rFonts w:ascii="Arial" w:eastAsia="SimSun" w:hAnsi="Arial" w:cs="Arial"/>
                <w:sz w:val="18"/>
                <w:szCs w:val="18"/>
                <w:lang w:val="en-GB" w:eastAsia="fr-FR"/>
              </w:rPr>
            </w:pPr>
            <w:r w:rsidRPr="00F41DCF">
              <w:rPr>
                <w:rFonts w:ascii="Arial" w:eastAsia="SimSun" w:hAnsi="Arial" w:cs="Arial"/>
                <w:sz w:val="18"/>
                <w:szCs w:val="18"/>
                <w:lang w:val="en-GB" w:eastAsia="fr-FR"/>
              </w:rPr>
              <w:t>0</w:t>
            </w:r>
          </w:p>
        </w:tc>
        <w:tc>
          <w:tcPr>
            <w:tcW w:w="1666" w:type="dxa"/>
            <w:noWrap/>
          </w:tcPr>
          <w:p w14:paraId="23CE2851" w14:textId="0D7AB8B4" w:rsidR="00F41DCF" w:rsidRPr="00134607" w:rsidRDefault="00F41DCF" w:rsidP="00F41DCF">
            <w:pPr>
              <w:spacing w:after="0" w:line="240" w:lineRule="auto"/>
              <w:jc w:val="center"/>
              <w:rPr>
                <w:rFonts w:ascii="Arial" w:eastAsia="SimSun" w:hAnsi="Arial" w:cs="Arial"/>
                <w:sz w:val="18"/>
                <w:szCs w:val="18"/>
                <w:lang w:val="en-GB" w:eastAsia="fr-FR"/>
              </w:rPr>
            </w:pPr>
            <w:r w:rsidRPr="00F41DCF">
              <w:rPr>
                <w:rFonts w:ascii="Arial" w:eastAsia="SimSun" w:hAnsi="Arial" w:cs="Arial"/>
                <w:sz w:val="18"/>
                <w:szCs w:val="18"/>
                <w:lang w:val="en-GB" w:eastAsia="fr-FR"/>
              </w:rPr>
              <w:t>0</w:t>
            </w:r>
          </w:p>
        </w:tc>
        <w:tc>
          <w:tcPr>
            <w:tcW w:w="1665" w:type="dxa"/>
            <w:noWrap/>
          </w:tcPr>
          <w:p w14:paraId="36ED808C" w14:textId="64FFC2AB" w:rsidR="00F41DCF" w:rsidRPr="00134607" w:rsidRDefault="00F41DCF" w:rsidP="00F41DCF">
            <w:pPr>
              <w:spacing w:after="0" w:line="240" w:lineRule="auto"/>
              <w:jc w:val="center"/>
              <w:rPr>
                <w:rFonts w:ascii="Arial" w:eastAsia="SimSun" w:hAnsi="Arial" w:cs="Arial"/>
                <w:sz w:val="18"/>
                <w:szCs w:val="18"/>
                <w:lang w:val="en-GB" w:eastAsia="fr-FR"/>
              </w:rPr>
            </w:pPr>
            <w:r w:rsidRPr="00F41DCF">
              <w:rPr>
                <w:rFonts w:ascii="Arial" w:eastAsia="SimSun" w:hAnsi="Arial" w:cs="Arial"/>
                <w:sz w:val="18"/>
                <w:szCs w:val="18"/>
                <w:lang w:val="en-GB" w:eastAsia="fr-FR"/>
              </w:rPr>
              <w:t>0</w:t>
            </w:r>
          </w:p>
        </w:tc>
        <w:tc>
          <w:tcPr>
            <w:tcW w:w="1666" w:type="dxa"/>
            <w:noWrap/>
          </w:tcPr>
          <w:p w14:paraId="50693B86" w14:textId="42DC0040" w:rsidR="00F41DCF" w:rsidRPr="00134607" w:rsidRDefault="00F41DCF" w:rsidP="00F41DCF">
            <w:pPr>
              <w:spacing w:after="0" w:line="240" w:lineRule="auto"/>
              <w:jc w:val="center"/>
              <w:rPr>
                <w:rFonts w:ascii="Arial" w:eastAsia="SimSun" w:hAnsi="Arial" w:cs="Arial"/>
                <w:sz w:val="18"/>
                <w:szCs w:val="18"/>
                <w:lang w:val="en-GB" w:eastAsia="fr-FR"/>
              </w:rPr>
            </w:pPr>
            <w:r w:rsidRPr="00F41DCF">
              <w:rPr>
                <w:rFonts w:ascii="Arial" w:eastAsia="SimSun" w:hAnsi="Arial" w:cs="Arial"/>
                <w:sz w:val="18"/>
                <w:szCs w:val="18"/>
                <w:lang w:val="en-GB" w:eastAsia="fr-FR"/>
              </w:rPr>
              <w:t>0</w:t>
            </w:r>
          </w:p>
        </w:tc>
      </w:tr>
      <w:tr w:rsidR="00F41DCF" w:rsidRPr="00A22515" w14:paraId="7A453E4B" w14:textId="77777777" w:rsidTr="00DC78AE">
        <w:trPr>
          <w:trHeight w:val="220"/>
        </w:trPr>
        <w:tc>
          <w:tcPr>
            <w:tcW w:w="2972" w:type="dxa"/>
            <w:noWrap/>
            <w:hideMark/>
          </w:tcPr>
          <w:p w14:paraId="30323928" w14:textId="77777777" w:rsidR="00F41DCF" w:rsidRPr="00134607" w:rsidRDefault="00F41DCF" w:rsidP="00F41DCF">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Target SNR [dB]</w:t>
            </w:r>
          </w:p>
        </w:tc>
        <w:tc>
          <w:tcPr>
            <w:tcW w:w="1665" w:type="dxa"/>
            <w:noWrap/>
          </w:tcPr>
          <w:p w14:paraId="11C7770B" w14:textId="380C797A" w:rsidR="00F41DCF" w:rsidRPr="00134607" w:rsidRDefault="00F41DCF" w:rsidP="00F41DCF">
            <w:pPr>
              <w:spacing w:after="0" w:line="240" w:lineRule="auto"/>
              <w:jc w:val="center"/>
              <w:rPr>
                <w:rFonts w:ascii="Arial" w:eastAsia="SimSun" w:hAnsi="Arial" w:cs="Arial"/>
                <w:sz w:val="18"/>
                <w:szCs w:val="18"/>
                <w:lang w:val="en-GB" w:eastAsia="fr-FR"/>
              </w:rPr>
            </w:pPr>
            <w:r w:rsidRPr="00F41DCF">
              <w:rPr>
                <w:rFonts w:ascii="Arial" w:eastAsia="SimSun" w:hAnsi="Arial" w:cs="Arial"/>
                <w:sz w:val="18"/>
                <w:szCs w:val="18"/>
                <w:lang w:val="en-GB" w:eastAsia="fr-FR"/>
              </w:rPr>
              <w:t>8,9</w:t>
            </w:r>
          </w:p>
        </w:tc>
        <w:tc>
          <w:tcPr>
            <w:tcW w:w="1666" w:type="dxa"/>
            <w:noWrap/>
          </w:tcPr>
          <w:p w14:paraId="2C2EADB9" w14:textId="519D1DFA" w:rsidR="00F41DCF" w:rsidRPr="00134607" w:rsidRDefault="00F41DCF" w:rsidP="00F41DCF">
            <w:pPr>
              <w:spacing w:after="0" w:line="240" w:lineRule="auto"/>
              <w:jc w:val="center"/>
              <w:rPr>
                <w:rFonts w:ascii="Arial" w:eastAsia="SimSun" w:hAnsi="Arial" w:cs="Arial"/>
                <w:sz w:val="18"/>
                <w:szCs w:val="18"/>
                <w:lang w:val="en-GB" w:eastAsia="fr-FR"/>
              </w:rPr>
            </w:pPr>
            <w:r w:rsidRPr="00F41DCF">
              <w:rPr>
                <w:rFonts w:ascii="Arial" w:eastAsia="SimSun" w:hAnsi="Arial" w:cs="Arial"/>
                <w:sz w:val="18"/>
                <w:szCs w:val="18"/>
                <w:lang w:val="en-GB" w:eastAsia="fr-FR"/>
              </w:rPr>
              <w:t>18,8</w:t>
            </w:r>
          </w:p>
        </w:tc>
        <w:tc>
          <w:tcPr>
            <w:tcW w:w="1665" w:type="dxa"/>
            <w:noWrap/>
          </w:tcPr>
          <w:p w14:paraId="15CB6C0D" w14:textId="0D0260D5" w:rsidR="00F41DCF" w:rsidRPr="00134607" w:rsidRDefault="00F41DCF" w:rsidP="00F41DCF">
            <w:pPr>
              <w:spacing w:after="0" w:line="240" w:lineRule="auto"/>
              <w:jc w:val="center"/>
              <w:rPr>
                <w:rFonts w:ascii="Arial" w:eastAsia="SimSun" w:hAnsi="Arial" w:cs="Arial"/>
                <w:sz w:val="18"/>
                <w:szCs w:val="18"/>
                <w:lang w:val="en-GB" w:eastAsia="fr-FR"/>
              </w:rPr>
            </w:pPr>
            <w:r w:rsidRPr="00F41DCF">
              <w:rPr>
                <w:rFonts w:ascii="Arial" w:eastAsia="SimSun" w:hAnsi="Arial" w:cs="Arial"/>
                <w:sz w:val="18"/>
                <w:szCs w:val="18"/>
                <w:lang w:val="en-GB" w:eastAsia="fr-FR"/>
              </w:rPr>
              <w:t>8,9</w:t>
            </w:r>
          </w:p>
        </w:tc>
        <w:tc>
          <w:tcPr>
            <w:tcW w:w="1666" w:type="dxa"/>
            <w:noWrap/>
          </w:tcPr>
          <w:p w14:paraId="37FCDA08" w14:textId="2F498D18" w:rsidR="00F41DCF" w:rsidRPr="00134607" w:rsidRDefault="00F41DCF" w:rsidP="00F41DCF">
            <w:pPr>
              <w:spacing w:after="0" w:line="240" w:lineRule="auto"/>
              <w:jc w:val="center"/>
              <w:rPr>
                <w:rFonts w:ascii="Arial" w:eastAsia="SimSun" w:hAnsi="Arial" w:cs="Arial"/>
                <w:sz w:val="18"/>
                <w:szCs w:val="18"/>
                <w:lang w:val="en-GB" w:eastAsia="fr-FR"/>
              </w:rPr>
            </w:pPr>
            <w:r w:rsidRPr="00F41DCF">
              <w:rPr>
                <w:rFonts w:ascii="Arial" w:eastAsia="SimSun" w:hAnsi="Arial" w:cs="Arial"/>
                <w:sz w:val="18"/>
                <w:szCs w:val="18"/>
                <w:lang w:val="en-GB" w:eastAsia="fr-FR"/>
              </w:rPr>
              <w:t>23,6</w:t>
            </w:r>
          </w:p>
        </w:tc>
      </w:tr>
      <w:tr w:rsidR="0010166D" w:rsidRPr="00A22515" w14:paraId="26DCABC1" w14:textId="77777777" w:rsidTr="005765E7">
        <w:trPr>
          <w:trHeight w:val="288"/>
        </w:trPr>
        <w:tc>
          <w:tcPr>
            <w:tcW w:w="2972" w:type="dxa"/>
            <w:noWrap/>
            <w:hideMark/>
          </w:tcPr>
          <w:p w14:paraId="4D73B7D6" w14:textId="77777777" w:rsidR="0010166D" w:rsidRPr="00134607" w:rsidRDefault="0010166D" w:rsidP="0010166D">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Target C/I [dB]</w:t>
            </w:r>
          </w:p>
        </w:tc>
        <w:tc>
          <w:tcPr>
            <w:tcW w:w="1665" w:type="dxa"/>
            <w:noWrap/>
          </w:tcPr>
          <w:p w14:paraId="6B60587E" w14:textId="70BE6B61" w:rsidR="0010166D" w:rsidRPr="00DE50D6" w:rsidRDefault="0010166D" w:rsidP="0010166D">
            <w:pPr>
              <w:spacing w:after="0" w:line="240" w:lineRule="auto"/>
              <w:jc w:val="center"/>
              <w:rPr>
                <w:rFonts w:ascii="Arial" w:eastAsia="SimSun" w:hAnsi="Arial" w:cs="Arial"/>
                <w:sz w:val="18"/>
                <w:szCs w:val="18"/>
                <w:lang w:val="en-GB" w:eastAsia="fr-FR"/>
              </w:rPr>
            </w:pPr>
            <w:r w:rsidRPr="00DE50D6">
              <w:rPr>
                <w:rFonts w:ascii="Arial" w:eastAsia="SimSun" w:hAnsi="Arial" w:cs="Arial"/>
                <w:sz w:val="18"/>
                <w:szCs w:val="18"/>
                <w:lang w:val="en-GB" w:eastAsia="fr-FR"/>
              </w:rPr>
              <w:t>TBD</w:t>
            </w:r>
          </w:p>
        </w:tc>
        <w:tc>
          <w:tcPr>
            <w:tcW w:w="1666" w:type="dxa"/>
            <w:noWrap/>
          </w:tcPr>
          <w:p w14:paraId="6A2FCC1D" w14:textId="7780050B" w:rsidR="0010166D" w:rsidRPr="00DE50D6" w:rsidRDefault="0010166D" w:rsidP="0010166D">
            <w:pPr>
              <w:spacing w:after="0" w:line="240" w:lineRule="auto"/>
              <w:jc w:val="center"/>
              <w:rPr>
                <w:rFonts w:ascii="Arial" w:eastAsia="SimSun" w:hAnsi="Arial" w:cs="Arial"/>
                <w:sz w:val="18"/>
                <w:szCs w:val="18"/>
                <w:lang w:val="en-GB" w:eastAsia="fr-FR"/>
              </w:rPr>
            </w:pPr>
            <w:r w:rsidRPr="00DE50D6">
              <w:rPr>
                <w:rFonts w:ascii="Arial" w:eastAsia="SimSun" w:hAnsi="Arial" w:cs="Arial"/>
                <w:sz w:val="18"/>
                <w:szCs w:val="18"/>
                <w:lang w:val="en-GB" w:eastAsia="fr-FR"/>
              </w:rPr>
              <w:t> TBD</w:t>
            </w:r>
          </w:p>
        </w:tc>
        <w:tc>
          <w:tcPr>
            <w:tcW w:w="1665" w:type="dxa"/>
            <w:noWrap/>
          </w:tcPr>
          <w:p w14:paraId="46B65591" w14:textId="2B73F18E" w:rsidR="0010166D" w:rsidRPr="00DE50D6" w:rsidRDefault="0010166D" w:rsidP="0010166D">
            <w:pPr>
              <w:spacing w:after="0" w:line="240" w:lineRule="auto"/>
              <w:jc w:val="center"/>
              <w:rPr>
                <w:rFonts w:ascii="Arial" w:eastAsia="SimSun" w:hAnsi="Arial" w:cs="Arial"/>
                <w:sz w:val="18"/>
                <w:szCs w:val="18"/>
                <w:lang w:val="en-GB" w:eastAsia="fr-FR"/>
              </w:rPr>
            </w:pPr>
            <w:r w:rsidRPr="00DE50D6">
              <w:rPr>
                <w:rFonts w:ascii="Arial" w:eastAsia="SimSun" w:hAnsi="Arial" w:cs="Arial"/>
                <w:sz w:val="18"/>
                <w:szCs w:val="18"/>
                <w:lang w:val="en-GB" w:eastAsia="fr-FR"/>
              </w:rPr>
              <w:t>TBD</w:t>
            </w:r>
          </w:p>
        </w:tc>
        <w:tc>
          <w:tcPr>
            <w:tcW w:w="1666" w:type="dxa"/>
            <w:noWrap/>
          </w:tcPr>
          <w:p w14:paraId="5BFD7E21" w14:textId="083138E4" w:rsidR="0010166D" w:rsidRPr="00DE50D6" w:rsidRDefault="0010166D" w:rsidP="0010166D">
            <w:pPr>
              <w:spacing w:after="0" w:line="240" w:lineRule="auto"/>
              <w:jc w:val="center"/>
              <w:rPr>
                <w:rFonts w:ascii="Arial" w:eastAsia="SimSun" w:hAnsi="Arial" w:cs="Arial"/>
                <w:sz w:val="18"/>
                <w:szCs w:val="18"/>
                <w:lang w:val="en-GB" w:eastAsia="fr-FR"/>
              </w:rPr>
            </w:pPr>
            <w:r w:rsidRPr="00DE50D6">
              <w:rPr>
                <w:rFonts w:ascii="Arial" w:eastAsia="SimSun" w:hAnsi="Arial" w:cs="Arial"/>
                <w:sz w:val="18"/>
                <w:szCs w:val="18"/>
                <w:lang w:val="en-GB" w:eastAsia="fr-FR"/>
              </w:rPr>
              <w:t>TBD</w:t>
            </w:r>
          </w:p>
        </w:tc>
      </w:tr>
      <w:tr w:rsidR="0010166D" w:rsidRPr="00A22515" w14:paraId="3E559718" w14:textId="77777777" w:rsidTr="005765E7">
        <w:trPr>
          <w:trHeight w:val="92"/>
        </w:trPr>
        <w:tc>
          <w:tcPr>
            <w:tcW w:w="2972" w:type="dxa"/>
            <w:noWrap/>
            <w:hideMark/>
          </w:tcPr>
          <w:p w14:paraId="7AB5D6F0" w14:textId="77777777" w:rsidR="0010166D" w:rsidRPr="00134607" w:rsidRDefault="0010166D" w:rsidP="0010166D">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SINR [dB]</w:t>
            </w:r>
          </w:p>
        </w:tc>
        <w:tc>
          <w:tcPr>
            <w:tcW w:w="1665" w:type="dxa"/>
            <w:noWrap/>
          </w:tcPr>
          <w:p w14:paraId="2D03AE7F" w14:textId="7FFE5E40" w:rsidR="0010166D" w:rsidRPr="00DE50D6" w:rsidRDefault="0010166D" w:rsidP="0010166D">
            <w:pPr>
              <w:spacing w:after="0" w:line="240" w:lineRule="auto"/>
              <w:jc w:val="center"/>
              <w:rPr>
                <w:rFonts w:ascii="Arial" w:eastAsia="SimSun" w:hAnsi="Arial" w:cs="Arial"/>
                <w:sz w:val="18"/>
                <w:szCs w:val="18"/>
                <w:lang w:val="en-GB" w:eastAsia="fr-FR"/>
              </w:rPr>
            </w:pPr>
            <w:r w:rsidRPr="00DE50D6">
              <w:rPr>
                <w:rFonts w:ascii="Arial" w:eastAsia="SimSun" w:hAnsi="Arial" w:cs="Arial"/>
                <w:sz w:val="18"/>
                <w:szCs w:val="18"/>
                <w:lang w:val="en-GB" w:eastAsia="fr-FR"/>
              </w:rPr>
              <w:t>TBD</w:t>
            </w:r>
          </w:p>
        </w:tc>
        <w:tc>
          <w:tcPr>
            <w:tcW w:w="1666" w:type="dxa"/>
            <w:noWrap/>
          </w:tcPr>
          <w:p w14:paraId="014A1AFA" w14:textId="5C72BB94" w:rsidR="0010166D" w:rsidRPr="00DE50D6" w:rsidRDefault="0010166D" w:rsidP="0010166D">
            <w:pPr>
              <w:spacing w:after="0" w:line="240" w:lineRule="auto"/>
              <w:jc w:val="center"/>
              <w:rPr>
                <w:rFonts w:ascii="Arial" w:eastAsia="SimSun" w:hAnsi="Arial" w:cs="Arial"/>
                <w:sz w:val="18"/>
                <w:szCs w:val="18"/>
                <w:lang w:val="en-GB" w:eastAsia="fr-FR"/>
              </w:rPr>
            </w:pPr>
            <w:r w:rsidRPr="00DE50D6">
              <w:rPr>
                <w:rFonts w:ascii="Arial" w:eastAsia="SimSun" w:hAnsi="Arial" w:cs="Arial"/>
                <w:sz w:val="18"/>
                <w:szCs w:val="18"/>
                <w:lang w:val="en-GB" w:eastAsia="fr-FR"/>
              </w:rPr>
              <w:t> TBD</w:t>
            </w:r>
          </w:p>
        </w:tc>
        <w:tc>
          <w:tcPr>
            <w:tcW w:w="1665" w:type="dxa"/>
            <w:noWrap/>
          </w:tcPr>
          <w:p w14:paraId="12F99E52" w14:textId="7A7B596C" w:rsidR="0010166D" w:rsidRPr="00DE50D6" w:rsidRDefault="0010166D" w:rsidP="0010166D">
            <w:pPr>
              <w:spacing w:after="0" w:line="240" w:lineRule="auto"/>
              <w:jc w:val="center"/>
              <w:rPr>
                <w:rFonts w:ascii="Arial" w:eastAsia="SimSun" w:hAnsi="Arial" w:cs="Arial"/>
                <w:sz w:val="18"/>
                <w:szCs w:val="18"/>
                <w:lang w:val="en-GB" w:eastAsia="fr-FR"/>
              </w:rPr>
            </w:pPr>
            <w:r w:rsidRPr="00DE50D6">
              <w:rPr>
                <w:rFonts w:ascii="Arial" w:eastAsia="SimSun" w:hAnsi="Arial" w:cs="Arial"/>
                <w:sz w:val="18"/>
                <w:szCs w:val="18"/>
                <w:lang w:val="en-GB" w:eastAsia="fr-FR"/>
              </w:rPr>
              <w:t>TBD</w:t>
            </w:r>
          </w:p>
        </w:tc>
        <w:tc>
          <w:tcPr>
            <w:tcW w:w="1666" w:type="dxa"/>
            <w:noWrap/>
          </w:tcPr>
          <w:p w14:paraId="0D3B7DCB" w14:textId="69228D93" w:rsidR="0010166D" w:rsidRPr="00DE50D6" w:rsidRDefault="0010166D" w:rsidP="0010166D">
            <w:pPr>
              <w:spacing w:after="0" w:line="240" w:lineRule="auto"/>
              <w:jc w:val="center"/>
              <w:rPr>
                <w:rFonts w:ascii="Arial" w:eastAsia="SimSun" w:hAnsi="Arial" w:cs="Arial"/>
                <w:sz w:val="18"/>
                <w:szCs w:val="18"/>
                <w:lang w:val="en-GB" w:eastAsia="fr-FR"/>
              </w:rPr>
            </w:pPr>
            <w:r w:rsidRPr="00DE50D6">
              <w:rPr>
                <w:rFonts w:ascii="Arial" w:eastAsia="SimSun" w:hAnsi="Arial" w:cs="Arial"/>
                <w:sz w:val="18"/>
                <w:szCs w:val="18"/>
                <w:lang w:val="en-GB" w:eastAsia="fr-FR"/>
              </w:rPr>
              <w:t>TBD</w:t>
            </w:r>
          </w:p>
        </w:tc>
      </w:tr>
    </w:tbl>
    <w:p w14:paraId="74925AB4" w14:textId="77777777" w:rsidR="005E4616" w:rsidRPr="00820A86" w:rsidRDefault="005E4616" w:rsidP="005E4616">
      <w:pPr>
        <w:jc w:val="both"/>
        <w:rPr>
          <w:rFonts w:ascii="Arial" w:hAnsi="Arial"/>
          <w:sz w:val="20"/>
          <w:szCs w:val="20"/>
        </w:rPr>
      </w:pPr>
    </w:p>
    <w:p w14:paraId="53661A7D" w14:textId="74E27D34" w:rsidR="00DC78AE" w:rsidRDefault="007A7147" w:rsidP="00DC78AE">
      <w:pPr>
        <w:pStyle w:val="Heading2"/>
      </w:pPr>
      <w:r>
        <w:t>4</w:t>
      </w:r>
      <w:r w:rsidR="00DC78AE">
        <w:t>.3</w:t>
      </w:r>
      <w:r w:rsidR="00DC78AE">
        <w:tab/>
        <w:t>Cases 9 and 10: LEO-600 in S band</w:t>
      </w:r>
    </w:p>
    <w:p w14:paraId="06E14E80" w14:textId="124CF880" w:rsidR="000662DF" w:rsidRPr="0027654F" w:rsidRDefault="000662DF" w:rsidP="007617ED">
      <w:pPr>
        <w:jc w:val="both"/>
        <w:rPr>
          <w:rFonts w:ascii="Arial" w:hAnsi="Arial" w:cs="Arial"/>
          <w:sz w:val="20"/>
          <w:szCs w:val="20"/>
          <w:lang w:eastAsia="ja-JP"/>
        </w:rPr>
      </w:pPr>
      <w:r w:rsidRPr="0027654F">
        <w:rPr>
          <w:rFonts w:ascii="Arial" w:hAnsi="Arial" w:cs="Arial"/>
          <w:sz w:val="20"/>
          <w:szCs w:val="20"/>
          <w:lang w:eastAsia="ja-JP"/>
        </w:rPr>
        <w:t xml:space="preserve">The below table presents the link budget for LEO deployment in the </w:t>
      </w:r>
      <w:r w:rsidR="00402275" w:rsidRPr="0027654F">
        <w:rPr>
          <w:rFonts w:ascii="Arial" w:hAnsi="Arial" w:cs="Arial"/>
          <w:sz w:val="20"/>
          <w:szCs w:val="20"/>
          <w:lang w:eastAsia="ja-JP"/>
        </w:rPr>
        <w:t>S</w:t>
      </w:r>
      <w:r w:rsidRPr="0027654F">
        <w:rPr>
          <w:rFonts w:ascii="Arial" w:hAnsi="Arial" w:cs="Arial"/>
          <w:sz w:val="20"/>
          <w:szCs w:val="20"/>
          <w:lang w:eastAsia="ja-JP"/>
        </w:rPr>
        <w:t>-band. It</w:t>
      </w:r>
      <w:r w:rsidR="00AE29CB">
        <w:rPr>
          <w:rFonts w:ascii="Arial" w:hAnsi="Arial" w:cs="Arial"/>
          <w:sz w:val="20"/>
          <w:szCs w:val="20"/>
          <w:lang w:eastAsia="ja-JP"/>
        </w:rPr>
        <w:t xml:space="preserve"> i</w:t>
      </w:r>
      <w:r w:rsidRPr="0027654F">
        <w:rPr>
          <w:rFonts w:ascii="Arial" w:hAnsi="Arial" w:cs="Arial"/>
          <w:sz w:val="20"/>
          <w:szCs w:val="20"/>
          <w:lang w:eastAsia="ja-JP"/>
        </w:rPr>
        <w:t xml:space="preserve">s assuming a </w:t>
      </w:r>
      <w:r w:rsidR="00402275" w:rsidRPr="0027654F">
        <w:rPr>
          <w:rFonts w:ascii="Arial" w:hAnsi="Arial" w:cs="Arial"/>
          <w:sz w:val="20"/>
          <w:szCs w:val="20"/>
          <w:lang w:eastAsia="ja-JP"/>
        </w:rPr>
        <w:t>handheld</w:t>
      </w:r>
      <w:r w:rsidRPr="0027654F">
        <w:rPr>
          <w:rFonts w:ascii="Arial" w:hAnsi="Arial" w:cs="Arial"/>
          <w:sz w:val="20"/>
          <w:szCs w:val="20"/>
          <w:lang w:eastAsia="ja-JP"/>
        </w:rPr>
        <w:t xml:space="preserve"> UE </w:t>
      </w:r>
      <w:r w:rsidR="000605C1" w:rsidRPr="0027654F">
        <w:rPr>
          <w:rFonts w:ascii="Arial" w:hAnsi="Arial" w:cs="Arial"/>
          <w:sz w:val="20"/>
          <w:szCs w:val="20"/>
          <w:lang w:eastAsia="ja-JP"/>
        </w:rPr>
        <w:t>according to</w:t>
      </w:r>
      <w:r w:rsidR="00915B5A" w:rsidRPr="0027654F">
        <w:rPr>
          <w:rFonts w:ascii="Arial" w:hAnsi="Arial" w:cs="Arial"/>
          <w:sz w:val="20"/>
          <w:szCs w:val="20"/>
          <w:lang w:eastAsia="ja-JP"/>
        </w:rPr>
        <w:t xml:space="preserve"> the classical 23 dBm </w:t>
      </w:r>
      <w:r w:rsidR="000605C1" w:rsidRPr="0027654F">
        <w:rPr>
          <w:rFonts w:ascii="Arial" w:hAnsi="Arial" w:cs="Arial"/>
          <w:sz w:val="20"/>
          <w:szCs w:val="20"/>
          <w:lang w:eastAsia="ja-JP"/>
        </w:rPr>
        <w:t>output power class</w:t>
      </w:r>
      <w:r w:rsidRPr="0027654F">
        <w:rPr>
          <w:rFonts w:ascii="Arial" w:hAnsi="Arial" w:cs="Arial"/>
          <w:sz w:val="20"/>
          <w:szCs w:val="20"/>
          <w:lang w:eastAsia="ja-JP"/>
        </w:rPr>
        <w:t>.</w:t>
      </w:r>
      <w:r w:rsidR="00D44911" w:rsidRPr="0027654F">
        <w:rPr>
          <w:rFonts w:ascii="Arial" w:hAnsi="Arial" w:cs="Arial"/>
          <w:sz w:val="20"/>
          <w:szCs w:val="20"/>
          <w:lang w:eastAsia="ja-JP"/>
        </w:rPr>
        <w:t xml:space="preserve"> It</w:t>
      </w:r>
      <w:r w:rsidR="00AE29CB">
        <w:rPr>
          <w:rFonts w:ascii="Arial" w:hAnsi="Arial" w:cs="Arial"/>
          <w:sz w:val="20"/>
          <w:szCs w:val="20"/>
          <w:lang w:eastAsia="ja-JP"/>
        </w:rPr>
        <w:t xml:space="preserve"> i</w:t>
      </w:r>
      <w:r w:rsidR="00D44911" w:rsidRPr="0027654F">
        <w:rPr>
          <w:rFonts w:ascii="Arial" w:hAnsi="Arial" w:cs="Arial"/>
          <w:sz w:val="20"/>
          <w:szCs w:val="20"/>
          <w:lang w:eastAsia="ja-JP"/>
        </w:rPr>
        <w:t xml:space="preserve">s here assumed that the </w:t>
      </w:r>
      <w:r w:rsidR="001B15E1" w:rsidRPr="0027654F">
        <w:rPr>
          <w:rFonts w:ascii="Arial" w:hAnsi="Arial" w:cs="Arial"/>
          <w:sz w:val="20"/>
          <w:szCs w:val="20"/>
          <w:lang w:eastAsia="ja-JP"/>
        </w:rPr>
        <w:t xml:space="preserve">UE </w:t>
      </w:r>
      <w:r w:rsidR="003642ED" w:rsidRPr="0027654F">
        <w:rPr>
          <w:rFonts w:ascii="Arial" w:hAnsi="Arial" w:cs="Arial"/>
          <w:sz w:val="20"/>
          <w:szCs w:val="20"/>
          <w:lang w:eastAsia="ja-JP"/>
        </w:rPr>
        <w:t xml:space="preserve">modulates a CP </w:t>
      </w:r>
      <w:r w:rsidR="00A73E56" w:rsidRPr="0027654F">
        <w:rPr>
          <w:rFonts w:ascii="Arial" w:hAnsi="Arial" w:cs="Arial"/>
          <w:sz w:val="20"/>
          <w:szCs w:val="20"/>
          <w:lang w:eastAsia="ja-JP"/>
        </w:rPr>
        <w:t xml:space="preserve">signal which is received by </w:t>
      </w:r>
      <w:r w:rsidR="009F71E8" w:rsidRPr="0027654F">
        <w:rPr>
          <w:rFonts w:ascii="Arial" w:hAnsi="Arial" w:cs="Arial"/>
          <w:sz w:val="20"/>
          <w:szCs w:val="20"/>
          <w:lang w:eastAsia="ja-JP"/>
        </w:rPr>
        <w:t>the CP receive</w:t>
      </w:r>
      <w:r w:rsidR="00F94A95">
        <w:rPr>
          <w:rFonts w:ascii="Arial" w:hAnsi="Arial" w:cs="Arial"/>
          <w:sz w:val="20"/>
          <w:szCs w:val="20"/>
          <w:lang w:eastAsia="ja-JP"/>
        </w:rPr>
        <w:t>r</w:t>
      </w:r>
      <w:r w:rsidR="00B42217">
        <w:rPr>
          <w:rFonts w:ascii="Arial" w:hAnsi="Arial" w:cs="Arial"/>
          <w:sz w:val="20"/>
          <w:szCs w:val="20"/>
          <w:lang w:eastAsia="ja-JP"/>
        </w:rPr>
        <w:t xml:space="preserve"> </w:t>
      </w:r>
      <w:r w:rsidR="00817547" w:rsidRPr="0027654F">
        <w:rPr>
          <w:rFonts w:ascii="Arial" w:hAnsi="Arial" w:cs="Arial"/>
          <w:sz w:val="20"/>
          <w:szCs w:val="20"/>
          <w:lang w:eastAsia="ja-JP"/>
        </w:rPr>
        <w:t xml:space="preserve">beam at the BS, meaning 0 dB polarization loss in the UL. For the DL the UE is assumed to be equipped with 2 RX branches, each mapped to a linearly polarized antenna element. Per antenna element we therefore record a </w:t>
      </w:r>
      <w:proofErr w:type="gramStart"/>
      <w:r w:rsidR="00817547" w:rsidRPr="0027654F">
        <w:rPr>
          <w:rFonts w:ascii="Arial" w:hAnsi="Arial" w:cs="Arial"/>
          <w:sz w:val="20"/>
          <w:szCs w:val="20"/>
          <w:lang w:eastAsia="ja-JP"/>
        </w:rPr>
        <w:t>3 dB</w:t>
      </w:r>
      <w:proofErr w:type="gramEnd"/>
      <w:r w:rsidR="00817547" w:rsidRPr="0027654F">
        <w:rPr>
          <w:rFonts w:ascii="Arial" w:hAnsi="Arial" w:cs="Arial"/>
          <w:sz w:val="20"/>
          <w:szCs w:val="20"/>
          <w:lang w:eastAsia="ja-JP"/>
        </w:rPr>
        <w:t xml:space="preserve"> polarization loss. This 3 dB will however be recaptured </w:t>
      </w:r>
      <w:r w:rsidR="00FA6861" w:rsidRPr="0027654F">
        <w:rPr>
          <w:rFonts w:ascii="Arial" w:hAnsi="Arial" w:cs="Arial"/>
          <w:sz w:val="20"/>
          <w:szCs w:val="20"/>
          <w:lang w:eastAsia="ja-JP"/>
        </w:rPr>
        <w:t>in the receiver processing</w:t>
      </w:r>
      <w:r w:rsidR="005278D5" w:rsidRPr="0027654F">
        <w:rPr>
          <w:rFonts w:ascii="Arial" w:hAnsi="Arial" w:cs="Arial"/>
          <w:sz w:val="20"/>
          <w:szCs w:val="20"/>
          <w:lang w:eastAsia="ja-JP"/>
        </w:rPr>
        <w:t xml:space="preserve"> when combing the two branches.</w:t>
      </w:r>
      <w:r w:rsidR="0018755F" w:rsidRPr="0027654F">
        <w:rPr>
          <w:rFonts w:ascii="Arial" w:hAnsi="Arial" w:cs="Arial"/>
          <w:sz w:val="20"/>
          <w:szCs w:val="20"/>
          <w:lang w:eastAsia="ja-JP"/>
        </w:rPr>
        <w:t xml:space="preserve"> This </w:t>
      </w:r>
      <w:r w:rsidR="00207520" w:rsidRPr="0027654F">
        <w:rPr>
          <w:rFonts w:ascii="Arial" w:hAnsi="Arial" w:cs="Arial"/>
          <w:sz w:val="20"/>
          <w:szCs w:val="20"/>
          <w:lang w:eastAsia="ja-JP"/>
        </w:rPr>
        <w:t>observation holds for all handheld UE cases.</w:t>
      </w:r>
    </w:p>
    <w:p w14:paraId="61DD6970" w14:textId="2DE6006C" w:rsidR="00DC78AE" w:rsidRPr="0027654F" w:rsidRDefault="000662DF" w:rsidP="007617ED">
      <w:pPr>
        <w:jc w:val="both"/>
        <w:rPr>
          <w:rFonts w:ascii="Arial" w:hAnsi="Arial" w:cs="Arial"/>
          <w:sz w:val="20"/>
          <w:szCs w:val="20"/>
          <w:lang w:eastAsia="ja-JP"/>
        </w:rPr>
      </w:pPr>
      <w:r w:rsidRPr="0027654F">
        <w:rPr>
          <w:rFonts w:ascii="Arial" w:hAnsi="Arial" w:cs="Arial"/>
          <w:sz w:val="20"/>
          <w:szCs w:val="20"/>
          <w:lang w:eastAsia="ja-JP"/>
        </w:rPr>
        <w:t xml:space="preserve">Here the </w:t>
      </w:r>
      <w:r w:rsidR="00390BCC" w:rsidRPr="0027654F">
        <w:rPr>
          <w:rFonts w:ascii="Arial" w:hAnsi="Arial" w:cs="Arial"/>
          <w:sz w:val="20"/>
          <w:szCs w:val="20"/>
          <w:lang w:eastAsia="ja-JP"/>
        </w:rPr>
        <w:t>U</w:t>
      </w:r>
      <w:r w:rsidRPr="0027654F">
        <w:rPr>
          <w:rFonts w:ascii="Arial" w:hAnsi="Arial" w:cs="Arial"/>
          <w:sz w:val="20"/>
          <w:szCs w:val="20"/>
          <w:lang w:eastAsia="ja-JP"/>
        </w:rPr>
        <w:t xml:space="preserve">L SNR </w:t>
      </w:r>
      <w:r w:rsidR="005278D5" w:rsidRPr="0027654F">
        <w:rPr>
          <w:rFonts w:ascii="Arial" w:hAnsi="Arial" w:cs="Arial"/>
          <w:sz w:val="20"/>
          <w:szCs w:val="20"/>
          <w:lang w:eastAsia="ja-JP"/>
        </w:rPr>
        <w:t>appear</w:t>
      </w:r>
      <w:r w:rsidR="001F1852" w:rsidRPr="0027654F">
        <w:rPr>
          <w:rFonts w:ascii="Arial" w:hAnsi="Arial" w:cs="Arial"/>
          <w:sz w:val="20"/>
          <w:szCs w:val="20"/>
          <w:lang w:eastAsia="ja-JP"/>
        </w:rPr>
        <w:t xml:space="preserve">s to be on par with the </w:t>
      </w:r>
      <w:r w:rsidR="00906437" w:rsidRPr="0027654F">
        <w:rPr>
          <w:rFonts w:ascii="Arial" w:hAnsi="Arial" w:cs="Arial"/>
          <w:sz w:val="20"/>
          <w:szCs w:val="20"/>
          <w:lang w:eastAsia="ja-JP"/>
        </w:rPr>
        <w:t xml:space="preserve">DL SNR. But </w:t>
      </w:r>
      <w:r w:rsidR="000475A3" w:rsidRPr="0027654F">
        <w:rPr>
          <w:rFonts w:ascii="Arial" w:hAnsi="Arial" w:cs="Arial"/>
          <w:sz w:val="20"/>
          <w:szCs w:val="20"/>
          <w:lang w:eastAsia="ja-JP"/>
        </w:rPr>
        <w:t xml:space="preserve">if we take the </w:t>
      </w:r>
      <w:r w:rsidR="00C823B7" w:rsidRPr="0027654F">
        <w:rPr>
          <w:rFonts w:ascii="Arial" w:hAnsi="Arial" w:cs="Arial"/>
          <w:sz w:val="20"/>
          <w:szCs w:val="20"/>
          <w:lang w:eastAsia="ja-JP"/>
        </w:rPr>
        <w:t>UE receive diversity into account</w:t>
      </w:r>
      <w:r w:rsidR="00AE29CB">
        <w:rPr>
          <w:rFonts w:ascii="Arial" w:hAnsi="Arial" w:cs="Arial"/>
          <w:sz w:val="20"/>
          <w:szCs w:val="20"/>
          <w:lang w:eastAsia="ja-JP"/>
        </w:rPr>
        <w:t>,</w:t>
      </w:r>
      <w:r w:rsidR="00C823B7" w:rsidRPr="0027654F">
        <w:rPr>
          <w:rFonts w:ascii="Arial" w:hAnsi="Arial" w:cs="Arial"/>
          <w:sz w:val="20"/>
          <w:szCs w:val="20"/>
          <w:lang w:eastAsia="ja-JP"/>
        </w:rPr>
        <w:t xml:space="preserve"> we realize that the UL SNR </w:t>
      </w:r>
      <w:r w:rsidRPr="0027654F">
        <w:rPr>
          <w:rFonts w:ascii="Arial" w:hAnsi="Arial" w:cs="Arial"/>
          <w:sz w:val="20"/>
          <w:szCs w:val="20"/>
          <w:lang w:eastAsia="ja-JP"/>
        </w:rPr>
        <w:t xml:space="preserve">is </w:t>
      </w:r>
      <w:r w:rsidR="002637D7" w:rsidRPr="0027654F">
        <w:rPr>
          <w:rFonts w:ascii="Arial" w:hAnsi="Arial" w:cs="Arial"/>
          <w:sz w:val="20"/>
          <w:szCs w:val="20"/>
          <w:lang w:eastAsia="ja-JP"/>
        </w:rPr>
        <w:t xml:space="preserve">a few dB below </w:t>
      </w:r>
      <w:r w:rsidRPr="0027654F">
        <w:rPr>
          <w:rFonts w:ascii="Arial" w:hAnsi="Arial" w:cs="Arial"/>
          <w:sz w:val="20"/>
          <w:szCs w:val="20"/>
          <w:lang w:eastAsia="ja-JP"/>
        </w:rPr>
        <w:t xml:space="preserve">the DL SNR </w:t>
      </w:r>
      <w:r w:rsidR="00390BCC" w:rsidRPr="0027654F">
        <w:rPr>
          <w:rFonts w:ascii="Arial" w:hAnsi="Arial" w:cs="Arial"/>
          <w:sz w:val="20"/>
          <w:szCs w:val="20"/>
          <w:lang w:eastAsia="ja-JP"/>
        </w:rPr>
        <w:t>even though</w:t>
      </w:r>
      <w:r w:rsidR="002637D7" w:rsidRPr="0027654F">
        <w:rPr>
          <w:rFonts w:ascii="Arial" w:hAnsi="Arial" w:cs="Arial"/>
          <w:sz w:val="20"/>
          <w:szCs w:val="20"/>
          <w:lang w:eastAsia="ja-JP"/>
        </w:rPr>
        <w:t xml:space="preserve"> the </w:t>
      </w:r>
      <w:r w:rsidR="00390BCC" w:rsidRPr="0027654F">
        <w:rPr>
          <w:rFonts w:ascii="Arial" w:hAnsi="Arial" w:cs="Arial"/>
          <w:sz w:val="20"/>
          <w:szCs w:val="20"/>
          <w:lang w:eastAsia="ja-JP"/>
        </w:rPr>
        <w:t>UL BW is limited to 1 PRB for</w:t>
      </w:r>
      <w:r w:rsidR="00E71F25" w:rsidRPr="0027654F">
        <w:rPr>
          <w:rFonts w:ascii="Arial" w:hAnsi="Arial" w:cs="Arial"/>
          <w:sz w:val="20"/>
          <w:szCs w:val="20"/>
          <w:lang w:eastAsia="ja-JP"/>
        </w:rPr>
        <w:t xml:space="preserve"> the 30 kHz numerology. This indicates that</w:t>
      </w:r>
      <w:r w:rsidR="007E0C77" w:rsidRPr="0027654F">
        <w:rPr>
          <w:rFonts w:ascii="Arial" w:hAnsi="Arial" w:cs="Arial"/>
          <w:sz w:val="20"/>
          <w:szCs w:val="20"/>
          <w:lang w:eastAsia="ja-JP"/>
        </w:rPr>
        <w:t xml:space="preserve"> it may be beneficial to support the 15 kHz numerology to boost the UL PSD. </w:t>
      </w:r>
    </w:p>
    <w:p w14:paraId="05FDA4ED" w14:textId="06F43368" w:rsidR="0087387B" w:rsidRPr="0027654F" w:rsidRDefault="0087387B" w:rsidP="007617ED">
      <w:pPr>
        <w:jc w:val="both"/>
        <w:rPr>
          <w:rFonts w:ascii="Arial" w:hAnsi="Arial" w:cs="Arial"/>
          <w:sz w:val="20"/>
          <w:szCs w:val="20"/>
        </w:rPr>
      </w:pPr>
      <w:r w:rsidRPr="0027654F">
        <w:rPr>
          <w:rFonts w:ascii="Arial" w:hAnsi="Arial" w:cs="Arial"/>
          <w:sz w:val="20"/>
          <w:szCs w:val="20"/>
          <w:lang w:eastAsia="ja-JP"/>
        </w:rPr>
        <w:t xml:space="preserve">Since the </w:t>
      </w:r>
      <w:r w:rsidR="00DC0ED6" w:rsidRPr="0027654F">
        <w:rPr>
          <w:rFonts w:ascii="Arial" w:hAnsi="Arial" w:cs="Arial"/>
          <w:sz w:val="20"/>
          <w:szCs w:val="20"/>
          <w:lang w:eastAsia="ja-JP"/>
        </w:rPr>
        <w:t>UL BW is fixed to 360 kHz the frequency reuse has no impact on the support</w:t>
      </w:r>
      <w:r w:rsidR="00AE29CB">
        <w:rPr>
          <w:rFonts w:ascii="Arial" w:hAnsi="Arial" w:cs="Arial"/>
          <w:sz w:val="20"/>
          <w:szCs w:val="20"/>
          <w:lang w:eastAsia="ja-JP"/>
        </w:rPr>
        <w:t>ed</w:t>
      </w:r>
      <w:r w:rsidR="00DC0ED6" w:rsidRPr="0027654F">
        <w:rPr>
          <w:rFonts w:ascii="Arial" w:hAnsi="Arial" w:cs="Arial"/>
          <w:sz w:val="20"/>
          <w:szCs w:val="20"/>
          <w:lang w:eastAsia="ja-JP"/>
        </w:rPr>
        <w:t xml:space="preserve"> SNR.</w:t>
      </w:r>
    </w:p>
    <w:p w14:paraId="0622D9E3" w14:textId="73BF6F3D" w:rsidR="00DC78AE" w:rsidRPr="007C5CDA" w:rsidRDefault="00DC78AE" w:rsidP="0027654F">
      <w:pPr>
        <w:pStyle w:val="Caption"/>
        <w:keepNext/>
        <w:jc w:val="center"/>
      </w:pPr>
      <w:r w:rsidRPr="007C5CDA">
        <w:t xml:space="preserve">Table </w:t>
      </w:r>
      <w:r w:rsidR="00627D88">
        <w:fldChar w:fldCharType="begin"/>
      </w:r>
      <w:r w:rsidR="00627D88" w:rsidRPr="007C5CDA">
        <w:instrText xml:space="preserve"> SEQ Table \* ARABIC </w:instrText>
      </w:r>
      <w:r w:rsidR="00627D88">
        <w:fldChar w:fldCharType="separate"/>
      </w:r>
      <w:r w:rsidR="00922C3C">
        <w:rPr>
          <w:noProof/>
        </w:rPr>
        <w:t>5</w:t>
      </w:r>
      <w:r w:rsidR="00627D88">
        <w:rPr>
          <w:noProof/>
        </w:rPr>
        <w:fldChar w:fldCharType="end"/>
      </w:r>
      <w:r w:rsidRPr="007C5CDA">
        <w:t xml:space="preserve"> Case 9 and 10 link budgets, assuming LEO 600 km, S band and a handheld UE.</w:t>
      </w:r>
    </w:p>
    <w:tbl>
      <w:tblPr>
        <w:tblStyle w:val="TableGrid"/>
        <w:tblW w:w="9634" w:type="dxa"/>
        <w:tblLayout w:type="fixed"/>
        <w:tblLook w:val="04A0" w:firstRow="1" w:lastRow="0" w:firstColumn="1" w:lastColumn="0" w:noHBand="0" w:noVBand="1"/>
      </w:tblPr>
      <w:tblGrid>
        <w:gridCol w:w="2972"/>
        <w:gridCol w:w="1665"/>
        <w:gridCol w:w="1666"/>
        <w:gridCol w:w="1665"/>
        <w:gridCol w:w="1666"/>
      </w:tblGrid>
      <w:tr w:rsidR="00DC78AE" w:rsidRPr="00F21E6E" w14:paraId="4DC616B4" w14:textId="77777777" w:rsidTr="008365B8">
        <w:trPr>
          <w:trHeight w:val="288"/>
        </w:trPr>
        <w:tc>
          <w:tcPr>
            <w:tcW w:w="2972" w:type="dxa"/>
            <w:noWrap/>
            <w:hideMark/>
          </w:tcPr>
          <w:p w14:paraId="020D9809" w14:textId="77777777" w:rsidR="00DC78AE" w:rsidRPr="00F21E6E" w:rsidRDefault="00DC78AE" w:rsidP="008365B8">
            <w:pPr>
              <w:pStyle w:val="TAH"/>
              <w:spacing w:after="0" w:line="240" w:lineRule="auto"/>
              <w:rPr>
                <w:rFonts w:eastAsia="SimSun" w:cs="Arial"/>
                <w:szCs w:val="20"/>
                <w:lang w:val="en-US" w:eastAsia="fr-FR"/>
              </w:rPr>
            </w:pPr>
            <w:r w:rsidRPr="00F21E6E">
              <w:rPr>
                <w:rFonts w:eastAsia="SimSun" w:cs="Arial"/>
                <w:szCs w:val="20"/>
                <w:lang w:val="en-US" w:eastAsia="fr-FR"/>
              </w:rPr>
              <w:t>System</w:t>
            </w:r>
          </w:p>
        </w:tc>
        <w:tc>
          <w:tcPr>
            <w:tcW w:w="1665" w:type="dxa"/>
            <w:noWrap/>
            <w:hideMark/>
          </w:tcPr>
          <w:p w14:paraId="5E8E3815" w14:textId="1352FEB5" w:rsidR="00DC78AE" w:rsidRPr="00F21E6E" w:rsidRDefault="00DC78AE" w:rsidP="008365B8">
            <w:pPr>
              <w:pStyle w:val="TAH"/>
              <w:spacing w:after="0" w:line="240" w:lineRule="auto"/>
              <w:rPr>
                <w:rFonts w:eastAsia="SimSun" w:cs="Arial"/>
                <w:szCs w:val="20"/>
                <w:lang w:val="en-US" w:eastAsia="fr-FR"/>
              </w:rPr>
            </w:pPr>
            <w:r>
              <w:rPr>
                <w:rFonts w:eastAsia="SimSun" w:cs="Arial"/>
                <w:szCs w:val="20"/>
                <w:lang w:val="en-US" w:eastAsia="fr-FR"/>
              </w:rPr>
              <w:t xml:space="preserve">Case </w:t>
            </w:r>
            <w:r w:rsidR="007E5C39">
              <w:rPr>
                <w:rFonts w:eastAsia="SimSun" w:cs="Arial"/>
                <w:szCs w:val="20"/>
                <w:lang w:val="en-US" w:eastAsia="fr-FR"/>
              </w:rPr>
              <w:t>9</w:t>
            </w:r>
            <w:r>
              <w:rPr>
                <w:rFonts w:eastAsia="SimSun" w:cs="Arial"/>
                <w:szCs w:val="20"/>
                <w:lang w:val="en-US" w:eastAsia="fr-FR"/>
              </w:rPr>
              <w:t>: LEO</w:t>
            </w:r>
            <w:r w:rsidRPr="00F21E6E">
              <w:rPr>
                <w:rFonts w:eastAsia="SimSun" w:cs="Arial"/>
                <w:szCs w:val="20"/>
                <w:lang w:val="en-US" w:eastAsia="fr-FR"/>
              </w:rPr>
              <w:t xml:space="preserve"> DL</w:t>
            </w:r>
          </w:p>
        </w:tc>
        <w:tc>
          <w:tcPr>
            <w:tcW w:w="1666" w:type="dxa"/>
            <w:noWrap/>
            <w:hideMark/>
          </w:tcPr>
          <w:p w14:paraId="110A5AEC" w14:textId="58DEB7F4" w:rsidR="00DC78AE" w:rsidRPr="00F21E6E" w:rsidRDefault="00DC78AE" w:rsidP="008365B8">
            <w:pPr>
              <w:pStyle w:val="TAH"/>
              <w:spacing w:after="0" w:line="240" w:lineRule="auto"/>
              <w:rPr>
                <w:rFonts w:eastAsia="SimSun" w:cs="Arial"/>
                <w:szCs w:val="20"/>
                <w:lang w:val="en-US" w:eastAsia="fr-FR"/>
              </w:rPr>
            </w:pPr>
            <w:r>
              <w:rPr>
                <w:rFonts w:eastAsia="SimSun" w:cs="Arial"/>
                <w:szCs w:val="20"/>
                <w:lang w:val="en-US" w:eastAsia="fr-FR"/>
              </w:rPr>
              <w:t xml:space="preserve">Case </w:t>
            </w:r>
            <w:r w:rsidR="007E5C39">
              <w:rPr>
                <w:rFonts w:eastAsia="SimSun" w:cs="Arial"/>
                <w:szCs w:val="20"/>
                <w:lang w:val="en-US" w:eastAsia="fr-FR"/>
              </w:rPr>
              <w:t>9</w:t>
            </w:r>
            <w:r>
              <w:rPr>
                <w:rFonts w:eastAsia="SimSun" w:cs="Arial"/>
                <w:szCs w:val="20"/>
                <w:lang w:val="en-US" w:eastAsia="fr-FR"/>
              </w:rPr>
              <w:t>: L</w:t>
            </w:r>
            <w:r w:rsidRPr="00F21E6E">
              <w:rPr>
                <w:rFonts w:eastAsia="SimSun" w:cs="Arial"/>
                <w:szCs w:val="20"/>
                <w:lang w:val="en-US" w:eastAsia="fr-FR"/>
              </w:rPr>
              <w:t>EO UL</w:t>
            </w:r>
          </w:p>
        </w:tc>
        <w:tc>
          <w:tcPr>
            <w:tcW w:w="1665" w:type="dxa"/>
            <w:noWrap/>
            <w:hideMark/>
          </w:tcPr>
          <w:p w14:paraId="554EB952" w14:textId="6AB03C9C" w:rsidR="00DC78AE" w:rsidRPr="00F21E6E" w:rsidRDefault="00DC78AE" w:rsidP="008365B8">
            <w:pPr>
              <w:pStyle w:val="TAH"/>
              <w:spacing w:after="0" w:line="240" w:lineRule="auto"/>
              <w:rPr>
                <w:rFonts w:eastAsia="SimSun" w:cs="Arial"/>
                <w:szCs w:val="20"/>
                <w:lang w:val="en-US" w:eastAsia="fr-FR"/>
              </w:rPr>
            </w:pPr>
            <w:r>
              <w:rPr>
                <w:rFonts w:eastAsia="SimSun" w:cs="Arial"/>
                <w:szCs w:val="20"/>
                <w:lang w:val="en-US" w:eastAsia="fr-FR"/>
              </w:rPr>
              <w:t xml:space="preserve">Case </w:t>
            </w:r>
            <w:r w:rsidR="007E5C39">
              <w:rPr>
                <w:rFonts w:eastAsia="SimSun" w:cs="Arial"/>
                <w:szCs w:val="20"/>
                <w:lang w:val="en-US" w:eastAsia="fr-FR"/>
              </w:rPr>
              <w:t>10</w:t>
            </w:r>
            <w:r>
              <w:rPr>
                <w:rFonts w:eastAsia="SimSun" w:cs="Arial"/>
                <w:szCs w:val="20"/>
                <w:lang w:val="en-US" w:eastAsia="fr-FR"/>
              </w:rPr>
              <w:t>: LEO</w:t>
            </w:r>
            <w:r w:rsidRPr="00F21E6E">
              <w:rPr>
                <w:rFonts w:eastAsia="SimSun" w:cs="Arial"/>
                <w:szCs w:val="20"/>
                <w:lang w:val="en-US" w:eastAsia="fr-FR"/>
              </w:rPr>
              <w:t xml:space="preserve"> DL</w:t>
            </w:r>
          </w:p>
        </w:tc>
        <w:tc>
          <w:tcPr>
            <w:tcW w:w="1666" w:type="dxa"/>
            <w:noWrap/>
            <w:hideMark/>
          </w:tcPr>
          <w:p w14:paraId="4828515C" w14:textId="31DBFB78" w:rsidR="00DC78AE" w:rsidRPr="00F21E6E" w:rsidRDefault="00DC78AE" w:rsidP="008365B8">
            <w:pPr>
              <w:pStyle w:val="TAH"/>
              <w:spacing w:after="0" w:line="240" w:lineRule="auto"/>
              <w:rPr>
                <w:rFonts w:eastAsia="SimSun" w:cs="Arial"/>
                <w:szCs w:val="20"/>
                <w:lang w:val="en-US" w:eastAsia="fr-FR"/>
              </w:rPr>
            </w:pPr>
            <w:r>
              <w:rPr>
                <w:rFonts w:eastAsia="SimSun" w:cs="Arial"/>
                <w:szCs w:val="20"/>
                <w:lang w:val="en-US" w:eastAsia="fr-FR"/>
              </w:rPr>
              <w:t xml:space="preserve">Case </w:t>
            </w:r>
            <w:r w:rsidR="007E5C39">
              <w:rPr>
                <w:rFonts w:eastAsia="SimSun" w:cs="Arial"/>
                <w:szCs w:val="20"/>
                <w:lang w:val="en-US" w:eastAsia="fr-FR"/>
              </w:rPr>
              <w:t>10</w:t>
            </w:r>
            <w:r>
              <w:rPr>
                <w:rFonts w:eastAsia="SimSun" w:cs="Arial"/>
                <w:szCs w:val="20"/>
                <w:lang w:val="en-US" w:eastAsia="fr-FR"/>
              </w:rPr>
              <w:t>: L</w:t>
            </w:r>
            <w:r w:rsidRPr="00F21E6E">
              <w:rPr>
                <w:rFonts w:eastAsia="SimSun" w:cs="Arial"/>
                <w:szCs w:val="20"/>
                <w:lang w:val="en-US" w:eastAsia="fr-FR"/>
              </w:rPr>
              <w:t>EO UL</w:t>
            </w:r>
          </w:p>
        </w:tc>
      </w:tr>
      <w:tr w:rsidR="00756F09" w:rsidRPr="00A22515" w14:paraId="61289C12" w14:textId="77777777" w:rsidTr="008365B8">
        <w:trPr>
          <w:trHeight w:val="288"/>
        </w:trPr>
        <w:tc>
          <w:tcPr>
            <w:tcW w:w="2972" w:type="dxa"/>
            <w:noWrap/>
            <w:hideMark/>
          </w:tcPr>
          <w:p w14:paraId="4361E0E4" w14:textId="77777777" w:rsidR="00756F09" w:rsidRPr="00134607" w:rsidRDefault="00756F09" w:rsidP="00756F09">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TX: EIRP/spot/Bandwidth [dBm]</w:t>
            </w:r>
          </w:p>
        </w:tc>
        <w:tc>
          <w:tcPr>
            <w:tcW w:w="1665" w:type="dxa"/>
            <w:noWrap/>
          </w:tcPr>
          <w:p w14:paraId="1CFD5B14" w14:textId="2FC12A9D" w:rsidR="00756F09" w:rsidRPr="00134607" w:rsidRDefault="00756F09" w:rsidP="00756F09">
            <w:pPr>
              <w:spacing w:after="0" w:line="240" w:lineRule="auto"/>
              <w:jc w:val="center"/>
              <w:rPr>
                <w:rFonts w:ascii="Arial" w:eastAsia="SimSun" w:hAnsi="Arial" w:cs="Arial"/>
                <w:sz w:val="18"/>
                <w:szCs w:val="18"/>
                <w:lang w:val="en-GB" w:eastAsia="fr-FR"/>
              </w:rPr>
            </w:pPr>
            <w:r w:rsidRPr="00A846FF">
              <w:rPr>
                <w:rFonts w:ascii="Arial" w:eastAsia="SimSun" w:hAnsi="Arial" w:cs="Arial"/>
                <w:sz w:val="18"/>
                <w:szCs w:val="18"/>
                <w:lang w:val="en-GB" w:eastAsia="fr-FR"/>
              </w:rPr>
              <w:t>78,8</w:t>
            </w:r>
          </w:p>
        </w:tc>
        <w:tc>
          <w:tcPr>
            <w:tcW w:w="1666" w:type="dxa"/>
            <w:noWrap/>
          </w:tcPr>
          <w:p w14:paraId="3E9BD659" w14:textId="208C9610" w:rsidR="00756F09" w:rsidRPr="00134607" w:rsidRDefault="00756F09" w:rsidP="00756F09">
            <w:pPr>
              <w:spacing w:after="0" w:line="240" w:lineRule="auto"/>
              <w:jc w:val="center"/>
              <w:rPr>
                <w:rFonts w:ascii="Arial" w:eastAsia="SimSun" w:hAnsi="Arial" w:cs="Arial"/>
                <w:sz w:val="18"/>
                <w:szCs w:val="18"/>
                <w:lang w:val="en-GB" w:eastAsia="fr-FR"/>
              </w:rPr>
            </w:pPr>
            <w:r w:rsidRPr="00A846FF">
              <w:rPr>
                <w:rFonts w:ascii="Arial" w:eastAsia="SimSun" w:hAnsi="Arial" w:cs="Arial"/>
                <w:sz w:val="18"/>
                <w:szCs w:val="18"/>
                <w:lang w:val="en-GB" w:eastAsia="fr-FR"/>
              </w:rPr>
              <w:t>23,0</w:t>
            </w:r>
          </w:p>
        </w:tc>
        <w:tc>
          <w:tcPr>
            <w:tcW w:w="1665" w:type="dxa"/>
            <w:noWrap/>
          </w:tcPr>
          <w:p w14:paraId="7B7AE421" w14:textId="495A4AA2" w:rsidR="00756F09" w:rsidRPr="00134607" w:rsidRDefault="00756F09" w:rsidP="00756F09">
            <w:pPr>
              <w:spacing w:after="0" w:line="240" w:lineRule="auto"/>
              <w:jc w:val="center"/>
              <w:rPr>
                <w:rFonts w:ascii="Arial" w:eastAsia="SimSun" w:hAnsi="Arial" w:cs="Arial"/>
                <w:sz w:val="18"/>
                <w:szCs w:val="18"/>
                <w:lang w:val="en-GB" w:eastAsia="fr-FR"/>
              </w:rPr>
            </w:pPr>
            <w:r w:rsidRPr="00A846FF">
              <w:rPr>
                <w:rFonts w:ascii="Arial" w:eastAsia="SimSun" w:hAnsi="Arial" w:cs="Arial"/>
                <w:sz w:val="18"/>
                <w:szCs w:val="18"/>
                <w:lang w:val="en-GB" w:eastAsia="fr-FR"/>
              </w:rPr>
              <w:t>74,0</w:t>
            </w:r>
          </w:p>
        </w:tc>
        <w:tc>
          <w:tcPr>
            <w:tcW w:w="1666" w:type="dxa"/>
            <w:noWrap/>
          </w:tcPr>
          <w:p w14:paraId="348EB0FD" w14:textId="27EE02C4" w:rsidR="00756F09" w:rsidRPr="00134607" w:rsidRDefault="00756F09" w:rsidP="00756F09">
            <w:pPr>
              <w:spacing w:after="0" w:line="240" w:lineRule="auto"/>
              <w:jc w:val="center"/>
              <w:rPr>
                <w:rFonts w:ascii="Arial" w:eastAsia="SimSun" w:hAnsi="Arial" w:cs="Arial"/>
                <w:sz w:val="18"/>
                <w:szCs w:val="18"/>
                <w:lang w:val="en-GB" w:eastAsia="fr-FR"/>
              </w:rPr>
            </w:pPr>
            <w:r w:rsidRPr="00A846FF">
              <w:rPr>
                <w:rFonts w:ascii="Arial" w:eastAsia="SimSun" w:hAnsi="Arial" w:cs="Arial"/>
                <w:sz w:val="18"/>
                <w:szCs w:val="18"/>
                <w:lang w:val="en-GB" w:eastAsia="fr-FR"/>
              </w:rPr>
              <w:t>23,0</w:t>
            </w:r>
          </w:p>
        </w:tc>
      </w:tr>
      <w:tr w:rsidR="00756F09" w:rsidRPr="00A22515" w14:paraId="3347B577" w14:textId="77777777" w:rsidTr="008365B8">
        <w:trPr>
          <w:trHeight w:val="288"/>
        </w:trPr>
        <w:tc>
          <w:tcPr>
            <w:tcW w:w="2972" w:type="dxa"/>
            <w:noWrap/>
            <w:hideMark/>
          </w:tcPr>
          <w:p w14:paraId="6DF84749" w14:textId="77777777" w:rsidR="00756F09" w:rsidRPr="00134607" w:rsidRDefault="00756F09" w:rsidP="00756F09">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RX: G/T [dB/T]</w:t>
            </w:r>
          </w:p>
        </w:tc>
        <w:tc>
          <w:tcPr>
            <w:tcW w:w="1665" w:type="dxa"/>
            <w:noWrap/>
          </w:tcPr>
          <w:p w14:paraId="68D3B92C" w14:textId="4C65B329" w:rsidR="00756F09" w:rsidRPr="00134607" w:rsidRDefault="00756F09" w:rsidP="00756F09">
            <w:pPr>
              <w:spacing w:after="0" w:line="240" w:lineRule="auto"/>
              <w:jc w:val="center"/>
              <w:rPr>
                <w:rFonts w:ascii="Arial" w:eastAsia="SimSun" w:hAnsi="Arial" w:cs="Arial"/>
                <w:sz w:val="18"/>
                <w:szCs w:val="18"/>
                <w:lang w:val="en-GB" w:eastAsia="fr-FR"/>
              </w:rPr>
            </w:pPr>
            <w:r w:rsidRPr="00A846FF">
              <w:rPr>
                <w:rFonts w:ascii="Arial" w:eastAsia="SimSun" w:hAnsi="Arial" w:cs="Arial"/>
                <w:sz w:val="18"/>
                <w:szCs w:val="18"/>
                <w:lang w:val="en-GB" w:eastAsia="fr-FR"/>
              </w:rPr>
              <w:t>-31,6</w:t>
            </w:r>
          </w:p>
        </w:tc>
        <w:tc>
          <w:tcPr>
            <w:tcW w:w="1666" w:type="dxa"/>
            <w:noWrap/>
          </w:tcPr>
          <w:p w14:paraId="1D73BE5A" w14:textId="74971371" w:rsidR="00756F09" w:rsidRPr="00134607" w:rsidRDefault="00756F09" w:rsidP="00756F09">
            <w:pPr>
              <w:spacing w:after="0" w:line="240" w:lineRule="auto"/>
              <w:jc w:val="center"/>
              <w:rPr>
                <w:rFonts w:ascii="Arial" w:eastAsia="SimSun" w:hAnsi="Arial" w:cs="Arial"/>
                <w:sz w:val="18"/>
                <w:szCs w:val="18"/>
                <w:lang w:val="en-GB" w:eastAsia="fr-FR"/>
              </w:rPr>
            </w:pPr>
            <w:r w:rsidRPr="00A846FF">
              <w:rPr>
                <w:rFonts w:ascii="Arial" w:eastAsia="SimSun" w:hAnsi="Arial" w:cs="Arial"/>
                <w:sz w:val="18"/>
                <w:szCs w:val="18"/>
                <w:lang w:val="en-GB" w:eastAsia="fr-FR"/>
              </w:rPr>
              <w:t>1,1</w:t>
            </w:r>
          </w:p>
        </w:tc>
        <w:tc>
          <w:tcPr>
            <w:tcW w:w="1665" w:type="dxa"/>
            <w:noWrap/>
          </w:tcPr>
          <w:p w14:paraId="7C5A55B6" w14:textId="70ECF1D7" w:rsidR="00756F09" w:rsidRPr="00134607" w:rsidRDefault="00756F09" w:rsidP="00756F09">
            <w:pPr>
              <w:spacing w:after="0" w:line="240" w:lineRule="auto"/>
              <w:jc w:val="center"/>
              <w:rPr>
                <w:rFonts w:ascii="Arial" w:eastAsia="SimSun" w:hAnsi="Arial" w:cs="Arial"/>
                <w:sz w:val="18"/>
                <w:szCs w:val="18"/>
                <w:lang w:val="en-GB" w:eastAsia="fr-FR"/>
              </w:rPr>
            </w:pPr>
            <w:r w:rsidRPr="00A846FF">
              <w:rPr>
                <w:rFonts w:ascii="Arial" w:eastAsia="SimSun" w:hAnsi="Arial" w:cs="Arial"/>
                <w:sz w:val="18"/>
                <w:szCs w:val="18"/>
                <w:lang w:val="en-GB" w:eastAsia="fr-FR"/>
              </w:rPr>
              <w:t>-31,6</w:t>
            </w:r>
          </w:p>
        </w:tc>
        <w:tc>
          <w:tcPr>
            <w:tcW w:w="1666" w:type="dxa"/>
            <w:noWrap/>
          </w:tcPr>
          <w:p w14:paraId="30973136" w14:textId="4D06C0BD" w:rsidR="00756F09" w:rsidRPr="00134607" w:rsidRDefault="00756F09" w:rsidP="00756F09">
            <w:pPr>
              <w:spacing w:after="0" w:line="240" w:lineRule="auto"/>
              <w:jc w:val="center"/>
              <w:rPr>
                <w:rFonts w:ascii="Arial" w:eastAsia="SimSun" w:hAnsi="Arial" w:cs="Arial"/>
                <w:sz w:val="18"/>
                <w:szCs w:val="18"/>
                <w:lang w:val="en-GB" w:eastAsia="fr-FR"/>
              </w:rPr>
            </w:pPr>
            <w:r w:rsidRPr="00A846FF">
              <w:rPr>
                <w:rFonts w:ascii="Arial" w:eastAsia="SimSun" w:hAnsi="Arial" w:cs="Arial"/>
                <w:sz w:val="18"/>
                <w:szCs w:val="18"/>
                <w:lang w:val="en-GB" w:eastAsia="fr-FR"/>
              </w:rPr>
              <w:t>1,1</w:t>
            </w:r>
          </w:p>
        </w:tc>
      </w:tr>
      <w:tr w:rsidR="00756F09" w:rsidRPr="00A22515" w14:paraId="75A29F22" w14:textId="77777777" w:rsidTr="008365B8">
        <w:trPr>
          <w:trHeight w:val="288"/>
        </w:trPr>
        <w:tc>
          <w:tcPr>
            <w:tcW w:w="2972" w:type="dxa"/>
            <w:noWrap/>
            <w:hideMark/>
          </w:tcPr>
          <w:p w14:paraId="61096FB1" w14:textId="77777777" w:rsidR="00756F09" w:rsidRPr="00134607" w:rsidRDefault="00756F09" w:rsidP="00756F09">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Bandwidth [Hz]</w:t>
            </w:r>
          </w:p>
        </w:tc>
        <w:tc>
          <w:tcPr>
            <w:tcW w:w="1665" w:type="dxa"/>
            <w:noWrap/>
          </w:tcPr>
          <w:p w14:paraId="420ED4DC" w14:textId="62D1D74D" w:rsidR="00756F09" w:rsidRPr="00134607" w:rsidRDefault="00756F09" w:rsidP="00756F09">
            <w:pPr>
              <w:spacing w:after="0" w:line="240" w:lineRule="auto"/>
              <w:jc w:val="center"/>
              <w:rPr>
                <w:rFonts w:ascii="Arial" w:eastAsia="SimSun" w:hAnsi="Arial" w:cs="Arial"/>
                <w:sz w:val="18"/>
                <w:szCs w:val="18"/>
                <w:lang w:val="en-GB" w:eastAsia="fr-FR"/>
              </w:rPr>
            </w:pPr>
            <w:r w:rsidRPr="00A846FF">
              <w:rPr>
                <w:rFonts w:ascii="Arial" w:eastAsia="SimSun" w:hAnsi="Arial" w:cs="Arial"/>
                <w:sz w:val="18"/>
                <w:szCs w:val="18"/>
                <w:lang w:val="en-GB" w:eastAsia="fr-FR"/>
              </w:rPr>
              <w:t>3,00E+07</w:t>
            </w:r>
          </w:p>
        </w:tc>
        <w:tc>
          <w:tcPr>
            <w:tcW w:w="1666" w:type="dxa"/>
            <w:noWrap/>
          </w:tcPr>
          <w:p w14:paraId="4E08C38E" w14:textId="273D8B8D" w:rsidR="00756F09" w:rsidRPr="00134607" w:rsidRDefault="00756F09" w:rsidP="00756F09">
            <w:pPr>
              <w:spacing w:after="0" w:line="240" w:lineRule="auto"/>
              <w:jc w:val="center"/>
              <w:rPr>
                <w:rFonts w:ascii="Arial" w:eastAsia="SimSun" w:hAnsi="Arial" w:cs="Arial"/>
                <w:sz w:val="18"/>
                <w:szCs w:val="18"/>
                <w:lang w:val="en-GB" w:eastAsia="fr-FR"/>
              </w:rPr>
            </w:pPr>
            <w:r w:rsidRPr="00A846FF">
              <w:rPr>
                <w:rFonts w:ascii="Arial" w:eastAsia="SimSun" w:hAnsi="Arial" w:cs="Arial"/>
                <w:sz w:val="18"/>
                <w:szCs w:val="18"/>
                <w:lang w:val="en-GB" w:eastAsia="fr-FR"/>
              </w:rPr>
              <w:t>3,60E+05</w:t>
            </w:r>
          </w:p>
        </w:tc>
        <w:tc>
          <w:tcPr>
            <w:tcW w:w="1665" w:type="dxa"/>
            <w:noWrap/>
          </w:tcPr>
          <w:p w14:paraId="4142EAF0" w14:textId="171CE16A" w:rsidR="00756F09" w:rsidRPr="00134607" w:rsidRDefault="00756F09" w:rsidP="00756F09">
            <w:pPr>
              <w:spacing w:after="0" w:line="240" w:lineRule="auto"/>
              <w:jc w:val="center"/>
              <w:rPr>
                <w:rFonts w:ascii="Arial" w:eastAsia="SimSun" w:hAnsi="Arial" w:cs="Arial"/>
                <w:sz w:val="18"/>
                <w:szCs w:val="18"/>
                <w:lang w:val="en-GB" w:eastAsia="fr-FR"/>
              </w:rPr>
            </w:pPr>
            <w:r w:rsidRPr="00A846FF">
              <w:rPr>
                <w:rFonts w:ascii="Arial" w:eastAsia="SimSun" w:hAnsi="Arial" w:cs="Arial"/>
                <w:sz w:val="18"/>
                <w:szCs w:val="18"/>
                <w:lang w:val="en-GB" w:eastAsia="fr-FR"/>
              </w:rPr>
              <w:t>1,00E+07</w:t>
            </w:r>
          </w:p>
        </w:tc>
        <w:tc>
          <w:tcPr>
            <w:tcW w:w="1666" w:type="dxa"/>
            <w:noWrap/>
          </w:tcPr>
          <w:p w14:paraId="3F3BD68C" w14:textId="4A004F50" w:rsidR="00756F09" w:rsidRPr="00134607" w:rsidRDefault="00756F09" w:rsidP="00756F09">
            <w:pPr>
              <w:spacing w:after="0" w:line="240" w:lineRule="auto"/>
              <w:jc w:val="center"/>
              <w:rPr>
                <w:rFonts w:ascii="Arial" w:eastAsia="SimSun" w:hAnsi="Arial" w:cs="Arial"/>
                <w:sz w:val="18"/>
                <w:szCs w:val="18"/>
                <w:lang w:val="en-GB" w:eastAsia="fr-FR"/>
              </w:rPr>
            </w:pPr>
            <w:r w:rsidRPr="00A846FF">
              <w:rPr>
                <w:rFonts w:ascii="Arial" w:eastAsia="SimSun" w:hAnsi="Arial" w:cs="Arial"/>
                <w:sz w:val="18"/>
                <w:szCs w:val="18"/>
                <w:lang w:val="en-GB" w:eastAsia="fr-FR"/>
              </w:rPr>
              <w:t>3,60E+05</w:t>
            </w:r>
          </w:p>
        </w:tc>
      </w:tr>
      <w:tr w:rsidR="00756F09" w:rsidRPr="00A22515" w14:paraId="6DA4B591" w14:textId="77777777" w:rsidTr="008365B8">
        <w:trPr>
          <w:trHeight w:val="288"/>
        </w:trPr>
        <w:tc>
          <w:tcPr>
            <w:tcW w:w="2972" w:type="dxa"/>
            <w:noWrap/>
            <w:hideMark/>
          </w:tcPr>
          <w:p w14:paraId="7ABFD93A" w14:textId="77777777" w:rsidR="00756F09" w:rsidRPr="00134607" w:rsidRDefault="00756F09" w:rsidP="00756F09">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Free space path loss (PL) [dB]</w:t>
            </w:r>
          </w:p>
        </w:tc>
        <w:tc>
          <w:tcPr>
            <w:tcW w:w="1665" w:type="dxa"/>
            <w:noWrap/>
          </w:tcPr>
          <w:p w14:paraId="2CFD8C45" w14:textId="7F1F6D3F" w:rsidR="00756F09" w:rsidRPr="00134607" w:rsidRDefault="00756F09" w:rsidP="00756F09">
            <w:pPr>
              <w:spacing w:after="0" w:line="240" w:lineRule="auto"/>
              <w:jc w:val="center"/>
              <w:rPr>
                <w:rFonts w:ascii="Arial" w:eastAsia="SimSun" w:hAnsi="Arial" w:cs="Arial"/>
                <w:sz w:val="18"/>
                <w:szCs w:val="18"/>
                <w:lang w:val="en-GB" w:eastAsia="fr-FR"/>
              </w:rPr>
            </w:pPr>
            <w:r w:rsidRPr="00A846FF">
              <w:rPr>
                <w:rFonts w:ascii="Arial" w:eastAsia="SimSun" w:hAnsi="Arial" w:cs="Arial"/>
                <w:sz w:val="18"/>
                <w:szCs w:val="18"/>
                <w:lang w:val="en-GB" w:eastAsia="fr-FR"/>
              </w:rPr>
              <w:t>159,1</w:t>
            </w:r>
          </w:p>
        </w:tc>
        <w:tc>
          <w:tcPr>
            <w:tcW w:w="1666" w:type="dxa"/>
            <w:noWrap/>
          </w:tcPr>
          <w:p w14:paraId="15FAF2D5" w14:textId="73AEFF99" w:rsidR="00756F09" w:rsidRPr="00134607" w:rsidRDefault="00756F09" w:rsidP="00756F09">
            <w:pPr>
              <w:spacing w:after="0" w:line="240" w:lineRule="auto"/>
              <w:jc w:val="center"/>
              <w:rPr>
                <w:rFonts w:ascii="Arial" w:eastAsia="SimSun" w:hAnsi="Arial" w:cs="Arial"/>
                <w:sz w:val="18"/>
                <w:szCs w:val="18"/>
                <w:lang w:val="en-GB" w:eastAsia="fr-FR"/>
              </w:rPr>
            </w:pPr>
            <w:r w:rsidRPr="00A846FF">
              <w:rPr>
                <w:rFonts w:ascii="Arial" w:eastAsia="SimSun" w:hAnsi="Arial" w:cs="Arial"/>
                <w:sz w:val="18"/>
                <w:szCs w:val="18"/>
                <w:lang w:val="en-GB" w:eastAsia="fr-FR"/>
              </w:rPr>
              <w:t>159,1</w:t>
            </w:r>
          </w:p>
        </w:tc>
        <w:tc>
          <w:tcPr>
            <w:tcW w:w="1665" w:type="dxa"/>
            <w:noWrap/>
          </w:tcPr>
          <w:p w14:paraId="57429EF5" w14:textId="08EF858F" w:rsidR="00756F09" w:rsidRPr="00134607" w:rsidRDefault="00756F09" w:rsidP="00756F09">
            <w:pPr>
              <w:spacing w:after="0" w:line="240" w:lineRule="auto"/>
              <w:jc w:val="center"/>
              <w:rPr>
                <w:rFonts w:ascii="Arial" w:eastAsia="SimSun" w:hAnsi="Arial" w:cs="Arial"/>
                <w:sz w:val="18"/>
                <w:szCs w:val="18"/>
                <w:lang w:val="en-GB" w:eastAsia="fr-FR"/>
              </w:rPr>
            </w:pPr>
            <w:r w:rsidRPr="00A846FF">
              <w:rPr>
                <w:rFonts w:ascii="Arial" w:eastAsia="SimSun" w:hAnsi="Arial" w:cs="Arial"/>
                <w:sz w:val="18"/>
                <w:szCs w:val="18"/>
                <w:lang w:val="en-GB" w:eastAsia="fr-FR"/>
              </w:rPr>
              <w:t>159,1</w:t>
            </w:r>
          </w:p>
        </w:tc>
        <w:tc>
          <w:tcPr>
            <w:tcW w:w="1666" w:type="dxa"/>
            <w:noWrap/>
          </w:tcPr>
          <w:p w14:paraId="31D90515" w14:textId="67E37C17" w:rsidR="00756F09" w:rsidRPr="00134607" w:rsidRDefault="00756F09" w:rsidP="00756F09">
            <w:pPr>
              <w:spacing w:after="0" w:line="240" w:lineRule="auto"/>
              <w:jc w:val="center"/>
              <w:rPr>
                <w:rFonts w:ascii="Arial" w:eastAsia="SimSun" w:hAnsi="Arial" w:cs="Arial"/>
                <w:sz w:val="18"/>
                <w:szCs w:val="18"/>
                <w:lang w:val="en-GB" w:eastAsia="fr-FR"/>
              </w:rPr>
            </w:pPr>
            <w:r w:rsidRPr="00A846FF">
              <w:rPr>
                <w:rFonts w:ascii="Arial" w:eastAsia="SimSun" w:hAnsi="Arial" w:cs="Arial"/>
                <w:sz w:val="18"/>
                <w:szCs w:val="18"/>
                <w:lang w:val="en-GB" w:eastAsia="fr-FR"/>
              </w:rPr>
              <w:t>159,1</w:t>
            </w:r>
          </w:p>
        </w:tc>
      </w:tr>
      <w:tr w:rsidR="00756F09" w:rsidRPr="00A22515" w14:paraId="252C43E3" w14:textId="77777777" w:rsidTr="008365B8">
        <w:trPr>
          <w:trHeight w:val="288"/>
        </w:trPr>
        <w:tc>
          <w:tcPr>
            <w:tcW w:w="2972" w:type="dxa"/>
            <w:noWrap/>
            <w:hideMark/>
          </w:tcPr>
          <w:p w14:paraId="62D66BB1" w14:textId="77777777" w:rsidR="00756F09" w:rsidRPr="00134607" w:rsidRDefault="00756F09" w:rsidP="00756F09">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Atmospheric loss (LA)</w:t>
            </w:r>
          </w:p>
        </w:tc>
        <w:tc>
          <w:tcPr>
            <w:tcW w:w="1665" w:type="dxa"/>
            <w:noWrap/>
          </w:tcPr>
          <w:p w14:paraId="56EE546B" w14:textId="1B907836" w:rsidR="00756F09" w:rsidRPr="00134607" w:rsidRDefault="00756F09" w:rsidP="00756F09">
            <w:pPr>
              <w:spacing w:after="0" w:line="240" w:lineRule="auto"/>
              <w:jc w:val="center"/>
              <w:rPr>
                <w:rFonts w:ascii="Arial" w:eastAsia="SimSun" w:hAnsi="Arial" w:cs="Arial"/>
                <w:sz w:val="18"/>
                <w:szCs w:val="18"/>
                <w:lang w:val="en-GB" w:eastAsia="fr-FR"/>
              </w:rPr>
            </w:pPr>
            <w:r w:rsidRPr="00A846FF">
              <w:rPr>
                <w:rFonts w:ascii="Arial" w:eastAsia="SimSun" w:hAnsi="Arial" w:cs="Arial"/>
                <w:sz w:val="18"/>
                <w:szCs w:val="18"/>
                <w:lang w:val="en-GB" w:eastAsia="fr-FR"/>
              </w:rPr>
              <w:t>0,066</w:t>
            </w:r>
          </w:p>
        </w:tc>
        <w:tc>
          <w:tcPr>
            <w:tcW w:w="1666" w:type="dxa"/>
            <w:noWrap/>
          </w:tcPr>
          <w:p w14:paraId="10297506" w14:textId="10606B30" w:rsidR="00756F09" w:rsidRPr="00134607" w:rsidRDefault="00756F09" w:rsidP="00756F09">
            <w:pPr>
              <w:spacing w:after="0" w:line="240" w:lineRule="auto"/>
              <w:jc w:val="center"/>
              <w:rPr>
                <w:rFonts w:ascii="Arial" w:eastAsia="SimSun" w:hAnsi="Arial" w:cs="Arial"/>
                <w:sz w:val="18"/>
                <w:szCs w:val="18"/>
                <w:lang w:val="en-GB" w:eastAsia="fr-FR"/>
              </w:rPr>
            </w:pPr>
            <w:r w:rsidRPr="00A846FF">
              <w:rPr>
                <w:rFonts w:ascii="Arial" w:eastAsia="SimSun" w:hAnsi="Arial" w:cs="Arial"/>
                <w:sz w:val="18"/>
                <w:szCs w:val="18"/>
                <w:lang w:val="en-GB" w:eastAsia="fr-FR"/>
              </w:rPr>
              <w:t>0,066</w:t>
            </w:r>
          </w:p>
        </w:tc>
        <w:tc>
          <w:tcPr>
            <w:tcW w:w="1665" w:type="dxa"/>
            <w:noWrap/>
          </w:tcPr>
          <w:p w14:paraId="217B2D17" w14:textId="1D1C6097" w:rsidR="00756F09" w:rsidRPr="00134607" w:rsidRDefault="00756F09" w:rsidP="00756F09">
            <w:pPr>
              <w:spacing w:after="0" w:line="240" w:lineRule="auto"/>
              <w:jc w:val="center"/>
              <w:rPr>
                <w:rFonts w:ascii="Arial" w:eastAsia="SimSun" w:hAnsi="Arial" w:cs="Arial"/>
                <w:sz w:val="18"/>
                <w:szCs w:val="18"/>
                <w:lang w:val="en-GB" w:eastAsia="fr-FR"/>
              </w:rPr>
            </w:pPr>
            <w:r w:rsidRPr="00A846FF">
              <w:rPr>
                <w:rFonts w:ascii="Arial" w:eastAsia="SimSun" w:hAnsi="Arial" w:cs="Arial"/>
                <w:sz w:val="18"/>
                <w:szCs w:val="18"/>
                <w:lang w:val="en-GB" w:eastAsia="fr-FR"/>
              </w:rPr>
              <w:t>0,066</w:t>
            </w:r>
          </w:p>
        </w:tc>
        <w:tc>
          <w:tcPr>
            <w:tcW w:w="1666" w:type="dxa"/>
            <w:noWrap/>
          </w:tcPr>
          <w:p w14:paraId="0D7D90E4" w14:textId="64B23959" w:rsidR="00756F09" w:rsidRPr="00134607" w:rsidRDefault="00756F09" w:rsidP="00756F09">
            <w:pPr>
              <w:spacing w:after="0" w:line="240" w:lineRule="auto"/>
              <w:jc w:val="center"/>
              <w:rPr>
                <w:rFonts w:ascii="Arial" w:eastAsia="SimSun" w:hAnsi="Arial" w:cs="Arial"/>
                <w:sz w:val="18"/>
                <w:szCs w:val="18"/>
                <w:lang w:val="en-GB" w:eastAsia="fr-FR"/>
              </w:rPr>
            </w:pPr>
            <w:r w:rsidRPr="00A846FF">
              <w:rPr>
                <w:rFonts w:ascii="Arial" w:eastAsia="SimSun" w:hAnsi="Arial" w:cs="Arial"/>
                <w:sz w:val="18"/>
                <w:szCs w:val="18"/>
                <w:lang w:val="en-GB" w:eastAsia="fr-FR"/>
              </w:rPr>
              <w:t>0,066</w:t>
            </w:r>
          </w:p>
        </w:tc>
      </w:tr>
      <w:tr w:rsidR="00756F09" w:rsidRPr="00A22515" w14:paraId="60A11A7F" w14:textId="77777777" w:rsidTr="008365B8">
        <w:trPr>
          <w:trHeight w:val="288"/>
        </w:trPr>
        <w:tc>
          <w:tcPr>
            <w:tcW w:w="2972" w:type="dxa"/>
            <w:noWrap/>
            <w:hideMark/>
          </w:tcPr>
          <w:p w14:paraId="2E3512C3" w14:textId="77777777" w:rsidR="00756F09" w:rsidRPr="00134607" w:rsidRDefault="00756F09" w:rsidP="00756F09">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Shadow fading margin (SF) [dB]</w:t>
            </w:r>
          </w:p>
        </w:tc>
        <w:tc>
          <w:tcPr>
            <w:tcW w:w="1665" w:type="dxa"/>
            <w:noWrap/>
          </w:tcPr>
          <w:p w14:paraId="451D9EA1" w14:textId="5DFCD36C" w:rsidR="00756F09" w:rsidRPr="00134607" w:rsidRDefault="00756F09" w:rsidP="00756F09">
            <w:pPr>
              <w:spacing w:after="0" w:line="240" w:lineRule="auto"/>
              <w:jc w:val="center"/>
              <w:rPr>
                <w:rFonts w:ascii="Arial" w:eastAsia="SimSun" w:hAnsi="Arial" w:cs="Arial"/>
                <w:sz w:val="18"/>
                <w:szCs w:val="18"/>
                <w:lang w:val="en-GB" w:eastAsia="fr-FR"/>
              </w:rPr>
            </w:pPr>
            <w:r w:rsidRPr="00A846FF">
              <w:rPr>
                <w:rFonts w:ascii="Arial" w:eastAsia="SimSun" w:hAnsi="Arial" w:cs="Arial"/>
                <w:sz w:val="18"/>
                <w:szCs w:val="18"/>
                <w:lang w:val="en-GB" w:eastAsia="fr-FR"/>
              </w:rPr>
              <w:t>3</w:t>
            </w:r>
          </w:p>
        </w:tc>
        <w:tc>
          <w:tcPr>
            <w:tcW w:w="1666" w:type="dxa"/>
            <w:noWrap/>
          </w:tcPr>
          <w:p w14:paraId="1C5B4D86" w14:textId="6BD5205B" w:rsidR="00756F09" w:rsidRPr="00134607" w:rsidRDefault="001A5200" w:rsidP="00756F09">
            <w:pPr>
              <w:spacing w:after="0" w:line="240" w:lineRule="auto"/>
              <w:jc w:val="center"/>
              <w:rPr>
                <w:rFonts w:ascii="Arial" w:eastAsia="SimSun" w:hAnsi="Arial" w:cs="Arial"/>
                <w:sz w:val="18"/>
                <w:szCs w:val="18"/>
                <w:lang w:val="en-GB" w:eastAsia="fr-FR"/>
              </w:rPr>
            </w:pPr>
            <w:r>
              <w:rPr>
                <w:rFonts w:ascii="Arial" w:eastAsia="SimSun" w:hAnsi="Arial" w:cs="Arial"/>
                <w:sz w:val="18"/>
                <w:szCs w:val="18"/>
                <w:lang w:val="en-GB" w:eastAsia="fr-FR"/>
              </w:rPr>
              <w:t>3</w:t>
            </w:r>
          </w:p>
        </w:tc>
        <w:tc>
          <w:tcPr>
            <w:tcW w:w="1665" w:type="dxa"/>
            <w:noWrap/>
          </w:tcPr>
          <w:p w14:paraId="75B9C8A5" w14:textId="244F09E3" w:rsidR="00756F09" w:rsidRPr="00134607" w:rsidRDefault="00756F09" w:rsidP="00756F09">
            <w:pPr>
              <w:spacing w:after="0" w:line="240" w:lineRule="auto"/>
              <w:jc w:val="center"/>
              <w:rPr>
                <w:rFonts w:ascii="Arial" w:eastAsia="SimSun" w:hAnsi="Arial" w:cs="Arial"/>
                <w:sz w:val="18"/>
                <w:szCs w:val="18"/>
                <w:lang w:val="en-GB" w:eastAsia="fr-FR"/>
              </w:rPr>
            </w:pPr>
            <w:r w:rsidRPr="00A846FF">
              <w:rPr>
                <w:rFonts w:ascii="Arial" w:eastAsia="SimSun" w:hAnsi="Arial" w:cs="Arial"/>
                <w:sz w:val="18"/>
                <w:szCs w:val="18"/>
                <w:lang w:val="en-GB" w:eastAsia="fr-FR"/>
              </w:rPr>
              <w:t>3</w:t>
            </w:r>
          </w:p>
        </w:tc>
        <w:tc>
          <w:tcPr>
            <w:tcW w:w="1666" w:type="dxa"/>
            <w:noWrap/>
          </w:tcPr>
          <w:p w14:paraId="73536045" w14:textId="4B2B703E" w:rsidR="00756F09" w:rsidRPr="00134607" w:rsidRDefault="001A5200" w:rsidP="00756F09">
            <w:pPr>
              <w:spacing w:after="0" w:line="240" w:lineRule="auto"/>
              <w:jc w:val="center"/>
              <w:rPr>
                <w:rFonts w:ascii="Arial" w:eastAsia="SimSun" w:hAnsi="Arial" w:cs="Arial"/>
                <w:sz w:val="18"/>
                <w:szCs w:val="18"/>
                <w:lang w:val="en-GB" w:eastAsia="fr-FR"/>
              </w:rPr>
            </w:pPr>
            <w:r>
              <w:rPr>
                <w:rFonts w:ascii="Arial" w:eastAsia="SimSun" w:hAnsi="Arial" w:cs="Arial"/>
                <w:sz w:val="18"/>
                <w:szCs w:val="18"/>
                <w:lang w:val="en-GB" w:eastAsia="fr-FR"/>
              </w:rPr>
              <w:t>3</w:t>
            </w:r>
          </w:p>
        </w:tc>
      </w:tr>
      <w:tr w:rsidR="00756F09" w:rsidRPr="00A22515" w14:paraId="749885A7" w14:textId="77777777" w:rsidTr="008365B8">
        <w:trPr>
          <w:trHeight w:val="288"/>
        </w:trPr>
        <w:tc>
          <w:tcPr>
            <w:tcW w:w="2972" w:type="dxa"/>
            <w:noWrap/>
            <w:hideMark/>
          </w:tcPr>
          <w:p w14:paraId="1F82557A" w14:textId="77777777" w:rsidR="00756F09" w:rsidRPr="00134607" w:rsidRDefault="00756F09" w:rsidP="00756F09">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Scintillation loss (SL) [dB]</w:t>
            </w:r>
          </w:p>
        </w:tc>
        <w:tc>
          <w:tcPr>
            <w:tcW w:w="1665" w:type="dxa"/>
            <w:noWrap/>
          </w:tcPr>
          <w:p w14:paraId="6615ECE7" w14:textId="2673C0F8" w:rsidR="00756F09" w:rsidRPr="00134607" w:rsidRDefault="00756F09" w:rsidP="00756F09">
            <w:pPr>
              <w:spacing w:after="0" w:line="240" w:lineRule="auto"/>
              <w:jc w:val="center"/>
              <w:rPr>
                <w:rFonts w:ascii="Arial" w:eastAsia="SimSun" w:hAnsi="Arial" w:cs="Arial"/>
                <w:sz w:val="18"/>
                <w:szCs w:val="18"/>
                <w:lang w:val="en-GB" w:eastAsia="fr-FR"/>
              </w:rPr>
            </w:pPr>
            <w:r w:rsidRPr="00A846FF">
              <w:rPr>
                <w:rFonts w:ascii="Arial" w:eastAsia="SimSun" w:hAnsi="Arial" w:cs="Arial"/>
                <w:sz w:val="18"/>
                <w:szCs w:val="18"/>
                <w:lang w:val="en-GB" w:eastAsia="fr-FR"/>
              </w:rPr>
              <w:t>2,5</w:t>
            </w:r>
          </w:p>
        </w:tc>
        <w:tc>
          <w:tcPr>
            <w:tcW w:w="1666" w:type="dxa"/>
            <w:noWrap/>
          </w:tcPr>
          <w:p w14:paraId="722E53F9" w14:textId="41BEB925" w:rsidR="00756F09" w:rsidRPr="00134607" w:rsidRDefault="00756F09" w:rsidP="00756F09">
            <w:pPr>
              <w:spacing w:after="0" w:line="240" w:lineRule="auto"/>
              <w:jc w:val="center"/>
              <w:rPr>
                <w:rFonts w:ascii="Arial" w:eastAsia="SimSun" w:hAnsi="Arial" w:cs="Arial"/>
                <w:sz w:val="18"/>
                <w:szCs w:val="18"/>
                <w:lang w:val="en-GB" w:eastAsia="fr-FR"/>
              </w:rPr>
            </w:pPr>
            <w:r w:rsidRPr="00A846FF">
              <w:rPr>
                <w:rFonts w:ascii="Arial" w:eastAsia="SimSun" w:hAnsi="Arial" w:cs="Arial"/>
                <w:sz w:val="18"/>
                <w:szCs w:val="18"/>
                <w:lang w:val="en-GB" w:eastAsia="fr-FR"/>
              </w:rPr>
              <w:t>2,5</w:t>
            </w:r>
          </w:p>
        </w:tc>
        <w:tc>
          <w:tcPr>
            <w:tcW w:w="1665" w:type="dxa"/>
            <w:noWrap/>
          </w:tcPr>
          <w:p w14:paraId="76587389" w14:textId="0192A6DA" w:rsidR="00756F09" w:rsidRPr="00134607" w:rsidRDefault="00756F09" w:rsidP="00756F09">
            <w:pPr>
              <w:spacing w:after="0" w:line="240" w:lineRule="auto"/>
              <w:jc w:val="center"/>
              <w:rPr>
                <w:rFonts w:ascii="Arial" w:eastAsia="SimSun" w:hAnsi="Arial" w:cs="Arial"/>
                <w:sz w:val="18"/>
                <w:szCs w:val="18"/>
                <w:lang w:val="en-GB" w:eastAsia="fr-FR"/>
              </w:rPr>
            </w:pPr>
            <w:r w:rsidRPr="00A846FF">
              <w:rPr>
                <w:rFonts w:ascii="Arial" w:eastAsia="SimSun" w:hAnsi="Arial" w:cs="Arial"/>
                <w:sz w:val="18"/>
                <w:szCs w:val="18"/>
                <w:lang w:val="en-GB" w:eastAsia="fr-FR"/>
              </w:rPr>
              <w:t>2,5</w:t>
            </w:r>
          </w:p>
        </w:tc>
        <w:tc>
          <w:tcPr>
            <w:tcW w:w="1666" w:type="dxa"/>
            <w:noWrap/>
          </w:tcPr>
          <w:p w14:paraId="3A55472E" w14:textId="721798D0" w:rsidR="00756F09" w:rsidRPr="00134607" w:rsidRDefault="00756F09" w:rsidP="00756F09">
            <w:pPr>
              <w:spacing w:after="0" w:line="240" w:lineRule="auto"/>
              <w:jc w:val="center"/>
              <w:rPr>
                <w:rFonts w:ascii="Arial" w:eastAsia="SimSun" w:hAnsi="Arial" w:cs="Arial"/>
                <w:sz w:val="18"/>
                <w:szCs w:val="18"/>
                <w:lang w:val="en-GB" w:eastAsia="fr-FR"/>
              </w:rPr>
            </w:pPr>
            <w:r w:rsidRPr="00A846FF">
              <w:rPr>
                <w:rFonts w:ascii="Arial" w:eastAsia="SimSun" w:hAnsi="Arial" w:cs="Arial"/>
                <w:sz w:val="18"/>
                <w:szCs w:val="18"/>
                <w:lang w:val="en-GB" w:eastAsia="fr-FR"/>
              </w:rPr>
              <w:t>2,5</w:t>
            </w:r>
          </w:p>
        </w:tc>
      </w:tr>
      <w:tr w:rsidR="00756F09" w:rsidRPr="00A22515" w14:paraId="3A538181" w14:textId="77777777" w:rsidTr="008365B8">
        <w:trPr>
          <w:trHeight w:val="288"/>
        </w:trPr>
        <w:tc>
          <w:tcPr>
            <w:tcW w:w="2972" w:type="dxa"/>
            <w:noWrap/>
            <w:hideMark/>
          </w:tcPr>
          <w:p w14:paraId="1A4C3E9F" w14:textId="77777777" w:rsidR="00756F09" w:rsidRPr="001A5200" w:rsidRDefault="00756F09" w:rsidP="00756F09">
            <w:pPr>
              <w:spacing w:after="0" w:line="240" w:lineRule="auto"/>
              <w:jc w:val="center"/>
              <w:rPr>
                <w:rFonts w:ascii="Arial" w:eastAsia="SimSun" w:hAnsi="Arial" w:cs="Arial"/>
                <w:sz w:val="18"/>
                <w:szCs w:val="18"/>
                <w:lang w:val="en-GB" w:eastAsia="fr-FR"/>
              </w:rPr>
            </w:pPr>
            <w:r w:rsidRPr="001A5200">
              <w:rPr>
                <w:rFonts w:ascii="Arial" w:eastAsia="SimSun" w:hAnsi="Arial" w:cs="Arial"/>
                <w:sz w:val="18"/>
                <w:szCs w:val="18"/>
                <w:lang w:val="en-GB" w:eastAsia="fr-FR"/>
              </w:rPr>
              <w:t>Polarization loss [dB]</w:t>
            </w:r>
          </w:p>
        </w:tc>
        <w:tc>
          <w:tcPr>
            <w:tcW w:w="1665" w:type="dxa"/>
            <w:noWrap/>
          </w:tcPr>
          <w:p w14:paraId="7A0B236A" w14:textId="4CD18C1E" w:rsidR="00756F09" w:rsidRPr="001A5200" w:rsidRDefault="00756F09" w:rsidP="00756F09">
            <w:pPr>
              <w:spacing w:after="0" w:line="240" w:lineRule="auto"/>
              <w:jc w:val="center"/>
              <w:rPr>
                <w:rFonts w:ascii="Arial" w:eastAsia="SimSun" w:hAnsi="Arial" w:cs="Arial"/>
                <w:sz w:val="18"/>
                <w:szCs w:val="18"/>
                <w:lang w:val="en-GB" w:eastAsia="fr-FR"/>
              </w:rPr>
            </w:pPr>
            <w:r w:rsidRPr="001A5200">
              <w:rPr>
                <w:rFonts w:ascii="Arial" w:eastAsia="SimSun" w:hAnsi="Arial" w:cs="Arial"/>
                <w:sz w:val="18"/>
                <w:szCs w:val="18"/>
                <w:lang w:eastAsia="fr-FR"/>
              </w:rPr>
              <w:t>3</w:t>
            </w:r>
          </w:p>
        </w:tc>
        <w:tc>
          <w:tcPr>
            <w:tcW w:w="1666" w:type="dxa"/>
            <w:noWrap/>
          </w:tcPr>
          <w:p w14:paraId="185A888E" w14:textId="5C7DCCF1" w:rsidR="00756F09" w:rsidRPr="001A5200" w:rsidRDefault="001A5200" w:rsidP="00756F09">
            <w:pPr>
              <w:spacing w:after="0" w:line="240" w:lineRule="auto"/>
              <w:jc w:val="center"/>
              <w:rPr>
                <w:rFonts w:ascii="Arial" w:eastAsia="SimSun" w:hAnsi="Arial" w:cs="Arial"/>
                <w:sz w:val="18"/>
                <w:szCs w:val="18"/>
                <w:lang w:val="en-GB" w:eastAsia="fr-FR"/>
              </w:rPr>
            </w:pPr>
            <w:r w:rsidRPr="007617ED">
              <w:rPr>
                <w:rFonts w:ascii="Arial" w:eastAsia="SimSun" w:hAnsi="Arial" w:cs="Arial"/>
                <w:sz w:val="18"/>
                <w:szCs w:val="18"/>
                <w:lang w:eastAsia="fr-FR"/>
              </w:rPr>
              <w:t>0</w:t>
            </w:r>
          </w:p>
        </w:tc>
        <w:tc>
          <w:tcPr>
            <w:tcW w:w="1665" w:type="dxa"/>
            <w:noWrap/>
          </w:tcPr>
          <w:p w14:paraId="64356A8D" w14:textId="0E4E566F" w:rsidR="00756F09" w:rsidRPr="001A5200" w:rsidRDefault="00756F09" w:rsidP="00756F09">
            <w:pPr>
              <w:spacing w:after="0" w:line="240" w:lineRule="auto"/>
              <w:jc w:val="center"/>
              <w:rPr>
                <w:rFonts w:ascii="Arial" w:eastAsia="SimSun" w:hAnsi="Arial" w:cs="Arial"/>
                <w:sz w:val="18"/>
                <w:szCs w:val="18"/>
                <w:lang w:val="en-GB" w:eastAsia="fr-FR"/>
              </w:rPr>
            </w:pPr>
            <w:r w:rsidRPr="001A5200">
              <w:rPr>
                <w:rFonts w:ascii="Arial" w:eastAsia="SimSun" w:hAnsi="Arial" w:cs="Arial"/>
                <w:sz w:val="18"/>
                <w:szCs w:val="18"/>
                <w:lang w:eastAsia="fr-FR"/>
              </w:rPr>
              <w:t>3</w:t>
            </w:r>
          </w:p>
        </w:tc>
        <w:tc>
          <w:tcPr>
            <w:tcW w:w="1666" w:type="dxa"/>
            <w:noWrap/>
          </w:tcPr>
          <w:p w14:paraId="7045A18D" w14:textId="612C3242" w:rsidR="00756F09" w:rsidRPr="001A5200" w:rsidRDefault="001A5200" w:rsidP="00756F09">
            <w:pPr>
              <w:spacing w:after="0" w:line="240" w:lineRule="auto"/>
              <w:jc w:val="center"/>
              <w:rPr>
                <w:rFonts w:ascii="Arial" w:eastAsia="SimSun" w:hAnsi="Arial" w:cs="Arial"/>
                <w:sz w:val="18"/>
                <w:szCs w:val="18"/>
                <w:lang w:val="en-GB" w:eastAsia="fr-FR"/>
              </w:rPr>
            </w:pPr>
            <w:r w:rsidRPr="007617ED">
              <w:rPr>
                <w:rFonts w:ascii="Arial" w:eastAsia="SimSun" w:hAnsi="Arial" w:cs="Arial"/>
                <w:sz w:val="18"/>
                <w:szCs w:val="18"/>
                <w:lang w:eastAsia="fr-FR"/>
              </w:rPr>
              <w:t>0</w:t>
            </w:r>
          </w:p>
        </w:tc>
      </w:tr>
      <w:tr w:rsidR="00756F09" w:rsidRPr="00A22515" w14:paraId="1ABCE1F1" w14:textId="77777777" w:rsidTr="008365B8">
        <w:trPr>
          <w:trHeight w:val="288"/>
        </w:trPr>
        <w:tc>
          <w:tcPr>
            <w:tcW w:w="2972" w:type="dxa"/>
            <w:noWrap/>
            <w:hideMark/>
          </w:tcPr>
          <w:p w14:paraId="309BFF44" w14:textId="77777777" w:rsidR="00756F09" w:rsidRPr="00134607" w:rsidRDefault="00756F09" w:rsidP="00756F09">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Additional losses (AD) [dB]</w:t>
            </w:r>
          </w:p>
        </w:tc>
        <w:tc>
          <w:tcPr>
            <w:tcW w:w="1665" w:type="dxa"/>
            <w:noWrap/>
          </w:tcPr>
          <w:p w14:paraId="6B9C9F87" w14:textId="7F09AA11" w:rsidR="00756F09" w:rsidRPr="00134607" w:rsidRDefault="00756F09" w:rsidP="00756F09">
            <w:pPr>
              <w:spacing w:after="0" w:line="240" w:lineRule="auto"/>
              <w:jc w:val="center"/>
              <w:rPr>
                <w:rFonts w:ascii="Arial" w:eastAsia="SimSun" w:hAnsi="Arial" w:cs="Arial"/>
                <w:sz w:val="18"/>
                <w:szCs w:val="18"/>
                <w:lang w:val="en-GB" w:eastAsia="fr-FR"/>
              </w:rPr>
            </w:pPr>
            <w:r w:rsidRPr="00A846FF">
              <w:rPr>
                <w:rFonts w:ascii="Arial" w:eastAsia="SimSun" w:hAnsi="Arial" w:cs="Arial"/>
                <w:sz w:val="18"/>
                <w:szCs w:val="18"/>
                <w:lang w:val="en-GB" w:eastAsia="fr-FR"/>
              </w:rPr>
              <w:t>0</w:t>
            </w:r>
          </w:p>
        </w:tc>
        <w:tc>
          <w:tcPr>
            <w:tcW w:w="1666" w:type="dxa"/>
            <w:noWrap/>
          </w:tcPr>
          <w:p w14:paraId="72A0F759" w14:textId="30CE48AF" w:rsidR="00756F09" w:rsidRPr="00134607" w:rsidRDefault="00756F09" w:rsidP="00756F09">
            <w:pPr>
              <w:spacing w:after="0" w:line="240" w:lineRule="auto"/>
              <w:jc w:val="center"/>
              <w:rPr>
                <w:rFonts w:ascii="Arial" w:eastAsia="SimSun" w:hAnsi="Arial" w:cs="Arial"/>
                <w:sz w:val="18"/>
                <w:szCs w:val="18"/>
                <w:lang w:val="en-GB" w:eastAsia="fr-FR"/>
              </w:rPr>
            </w:pPr>
            <w:r w:rsidRPr="00A846FF">
              <w:rPr>
                <w:rFonts w:ascii="Arial" w:eastAsia="SimSun" w:hAnsi="Arial" w:cs="Arial"/>
                <w:sz w:val="18"/>
                <w:szCs w:val="18"/>
                <w:lang w:val="en-GB" w:eastAsia="fr-FR"/>
              </w:rPr>
              <w:t>0</w:t>
            </w:r>
          </w:p>
        </w:tc>
        <w:tc>
          <w:tcPr>
            <w:tcW w:w="1665" w:type="dxa"/>
            <w:noWrap/>
          </w:tcPr>
          <w:p w14:paraId="243E1489" w14:textId="090C812F" w:rsidR="00756F09" w:rsidRPr="00134607" w:rsidRDefault="00756F09" w:rsidP="00756F09">
            <w:pPr>
              <w:spacing w:after="0" w:line="240" w:lineRule="auto"/>
              <w:jc w:val="center"/>
              <w:rPr>
                <w:rFonts w:ascii="Arial" w:eastAsia="SimSun" w:hAnsi="Arial" w:cs="Arial"/>
                <w:sz w:val="18"/>
                <w:szCs w:val="18"/>
                <w:lang w:val="en-GB" w:eastAsia="fr-FR"/>
              </w:rPr>
            </w:pPr>
            <w:r w:rsidRPr="00A846FF">
              <w:rPr>
                <w:rFonts w:ascii="Arial" w:eastAsia="SimSun" w:hAnsi="Arial" w:cs="Arial"/>
                <w:sz w:val="18"/>
                <w:szCs w:val="18"/>
                <w:lang w:val="en-GB" w:eastAsia="fr-FR"/>
              </w:rPr>
              <w:t>0</w:t>
            </w:r>
          </w:p>
        </w:tc>
        <w:tc>
          <w:tcPr>
            <w:tcW w:w="1666" w:type="dxa"/>
            <w:noWrap/>
          </w:tcPr>
          <w:p w14:paraId="7CA68157" w14:textId="3FC4A78A" w:rsidR="00756F09" w:rsidRPr="00134607" w:rsidRDefault="00756F09" w:rsidP="00756F09">
            <w:pPr>
              <w:spacing w:after="0" w:line="240" w:lineRule="auto"/>
              <w:jc w:val="center"/>
              <w:rPr>
                <w:rFonts w:ascii="Arial" w:eastAsia="SimSun" w:hAnsi="Arial" w:cs="Arial"/>
                <w:sz w:val="18"/>
                <w:szCs w:val="18"/>
                <w:lang w:val="en-GB" w:eastAsia="fr-FR"/>
              </w:rPr>
            </w:pPr>
            <w:r w:rsidRPr="00A846FF">
              <w:rPr>
                <w:rFonts w:ascii="Arial" w:eastAsia="SimSun" w:hAnsi="Arial" w:cs="Arial"/>
                <w:sz w:val="18"/>
                <w:szCs w:val="18"/>
                <w:lang w:val="en-GB" w:eastAsia="fr-FR"/>
              </w:rPr>
              <w:t>0</w:t>
            </w:r>
          </w:p>
        </w:tc>
      </w:tr>
      <w:tr w:rsidR="00756F09" w:rsidRPr="00A22515" w14:paraId="71E07E4E" w14:textId="77777777" w:rsidTr="008365B8">
        <w:trPr>
          <w:trHeight w:val="220"/>
        </w:trPr>
        <w:tc>
          <w:tcPr>
            <w:tcW w:w="2972" w:type="dxa"/>
            <w:noWrap/>
            <w:hideMark/>
          </w:tcPr>
          <w:p w14:paraId="5B348D6D" w14:textId="77777777" w:rsidR="00756F09" w:rsidRPr="00134607" w:rsidRDefault="00756F09" w:rsidP="00756F09">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Target SNR [dB]</w:t>
            </w:r>
          </w:p>
        </w:tc>
        <w:tc>
          <w:tcPr>
            <w:tcW w:w="1665" w:type="dxa"/>
            <w:noWrap/>
          </w:tcPr>
          <w:p w14:paraId="0A227541" w14:textId="74C73AD0" w:rsidR="00756F09" w:rsidRPr="00134607" w:rsidRDefault="00756F09" w:rsidP="00756F09">
            <w:pPr>
              <w:spacing w:after="0" w:line="240" w:lineRule="auto"/>
              <w:jc w:val="center"/>
              <w:rPr>
                <w:rFonts w:ascii="Arial" w:eastAsia="SimSun" w:hAnsi="Arial" w:cs="Arial"/>
                <w:sz w:val="18"/>
                <w:szCs w:val="18"/>
                <w:lang w:val="en-GB" w:eastAsia="fr-FR"/>
              </w:rPr>
            </w:pPr>
            <w:r w:rsidRPr="00A846FF">
              <w:rPr>
                <w:rFonts w:ascii="Arial" w:eastAsia="SimSun" w:hAnsi="Arial" w:cs="Arial"/>
                <w:sz w:val="18"/>
                <w:szCs w:val="18"/>
                <w:lang w:val="en-GB" w:eastAsia="fr-FR"/>
              </w:rPr>
              <w:t>5,8</w:t>
            </w:r>
          </w:p>
        </w:tc>
        <w:tc>
          <w:tcPr>
            <w:tcW w:w="1666" w:type="dxa"/>
            <w:noWrap/>
          </w:tcPr>
          <w:p w14:paraId="66F8EC3E" w14:textId="4CAC1C0D" w:rsidR="00756F09" w:rsidRPr="00134607" w:rsidRDefault="00B67763" w:rsidP="00756F09">
            <w:pPr>
              <w:spacing w:after="0" w:line="240" w:lineRule="auto"/>
              <w:jc w:val="center"/>
              <w:rPr>
                <w:rFonts w:ascii="Arial" w:eastAsia="SimSun" w:hAnsi="Arial" w:cs="Arial"/>
                <w:sz w:val="18"/>
                <w:szCs w:val="18"/>
                <w:lang w:val="en-GB" w:eastAsia="fr-FR"/>
              </w:rPr>
            </w:pPr>
            <w:r>
              <w:rPr>
                <w:rFonts w:ascii="Arial" w:eastAsia="SimSun" w:hAnsi="Arial" w:cs="Arial"/>
                <w:sz w:val="18"/>
                <w:szCs w:val="18"/>
                <w:lang w:val="en-GB" w:eastAsia="fr-FR"/>
              </w:rPr>
              <w:t>5</w:t>
            </w:r>
            <w:r w:rsidR="00756F09" w:rsidRPr="00A846FF">
              <w:rPr>
                <w:rFonts w:ascii="Arial" w:eastAsia="SimSun" w:hAnsi="Arial" w:cs="Arial"/>
                <w:sz w:val="18"/>
                <w:szCs w:val="18"/>
                <w:lang w:val="en-GB" w:eastAsia="fr-FR"/>
              </w:rPr>
              <w:t>,0</w:t>
            </w:r>
          </w:p>
        </w:tc>
        <w:tc>
          <w:tcPr>
            <w:tcW w:w="1665" w:type="dxa"/>
            <w:noWrap/>
          </w:tcPr>
          <w:p w14:paraId="768BF81D" w14:textId="765C2D33" w:rsidR="00756F09" w:rsidRPr="00134607" w:rsidRDefault="00756F09" w:rsidP="00756F09">
            <w:pPr>
              <w:spacing w:after="0" w:line="240" w:lineRule="auto"/>
              <w:jc w:val="center"/>
              <w:rPr>
                <w:rFonts w:ascii="Arial" w:eastAsia="SimSun" w:hAnsi="Arial" w:cs="Arial"/>
                <w:sz w:val="18"/>
                <w:szCs w:val="18"/>
                <w:lang w:val="en-GB" w:eastAsia="fr-FR"/>
              </w:rPr>
            </w:pPr>
            <w:r w:rsidRPr="00A846FF">
              <w:rPr>
                <w:rFonts w:ascii="Arial" w:eastAsia="SimSun" w:hAnsi="Arial" w:cs="Arial"/>
                <w:sz w:val="18"/>
                <w:szCs w:val="18"/>
                <w:lang w:val="en-GB" w:eastAsia="fr-FR"/>
              </w:rPr>
              <w:t>5,8</w:t>
            </w:r>
          </w:p>
        </w:tc>
        <w:tc>
          <w:tcPr>
            <w:tcW w:w="1666" w:type="dxa"/>
            <w:noWrap/>
          </w:tcPr>
          <w:p w14:paraId="72BA5875" w14:textId="48596C57" w:rsidR="00756F09" w:rsidRPr="00134607" w:rsidRDefault="00B67763" w:rsidP="00756F09">
            <w:pPr>
              <w:spacing w:after="0" w:line="240" w:lineRule="auto"/>
              <w:jc w:val="center"/>
              <w:rPr>
                <w:rFonts w:ascii="Arial" w:eastAsia="SimSun" w:hAnsi="Arial" w:cs="Arial"/>
                <w:sz w:val="18"/>
                <w:szCs w:val="18"/>
                <w:lang w:val="en-GB" w:eastAsia="fr-FR"/>
              </w:rPr>
            </w:pPr>
            <w:r>
              <w:rPr>
                <w:rFonts w:ascii="Arial" w:eastAsia="SimSun" w:hAnsi="Arial" w:cs="Arial"/>
                <w:sz w:val="18"/>
                <w:szCs w:val="18"/>
                <w:lang w:val="en-GB" w:eastAsia="fr-FR"/>
              </w:rPr>
              <w:t>5</w:t>
            </w:r>
            <w:r w:rsidR="00756F09" w:rsidRPr="00A846FF">
              <w:rPr>
                <w:rFonts w:ascii="Arial" w:eastAsia="SimSun" w:hAnsi="Arial" w:cs="Arial"/>
                <w:sz w:val="18"/>
                <w:szCs w:val="18"/>
                <w:lang w:val="en-GB" w:eastAsia="fr-FR"/>
              </w:rPr>
              <w:t>,0</w:t>
            </w:r>
          </w:p>
        </w:tc>
      </w:tr>
      <w:tr w:rsidR="0010166D" w:rsidRPr="00A22515" w14:paraId="39CABF41" w14:textId="77777777" w:rsidTr="008365B8">
        <w:trPr>
          <w:trHeight w:val="288"/>
        </w:trPr>
        <w:tc>
          <w:tcPr>
            <w:tcW w:w="2972" w:type="dxa"/>
            <w:noWrap/>
            <w:hideMark/>
          </w:tcPr>
          <w:p w14:paraId="4C5A75A4" w14:textId="77777777" w:rsidR="0010166D" w:rsidRPr="00134607" w:rsidRDefault="0010166D" w:rsidP="0010166D">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Target C/I [dB]</w:t>
            </w:r>
          </w:p>
        </w:tc>
        <w:tc>
          <w:tcPr>
            <w:tcW w:w="1665" w:type="dxa"/>
            <w:noWrap/>
          </w:tcPr>
          <w:p w14:paraId="455FDF6E" w14:textId="3CB4DD2C" w:rsidR="0010166D" w:rsidRPr="007617ED" w:rsidRDefault="0010166D" w:rsidP="0010166D">
            <w:pPr>
              <w:spacing w:after="0" w:line="240" w:lineRule="auto"/>
              <w:jc w:val="center"/>
              <w:rPr>
                <w:rFonts w:ascii="Arial" w:eastAsia="SimSun" w:hAnsi="Arial" w:cs="Arial"/>
                <w:sz w:val="18"/>
                <w:szCs w:val="18"/>
                <w:lang w:val="en-GB" w:eastAsia="fr-FR"/>
              </w:rPr>
            </w:pPr>
            <w:r w:rsidRPr="007617ED">
              <w:rPr>
                <w:rFonts w:ascii="Arial" w:eastAsia="SimSun" w:hAnsi="Arial" w:cs="Arial"/>
                <w:sz w:val="18"/>
                <w:szCs w:val="18"/>
                <w:lang w:eastAsia="fr-FR"/>
              </w:rPr>
              <w:t>TBD</w:t>
            </w:r>
          </w:p>
        </w:tc>
        <w:tc>
          <w:tcPr>
            <w:tcW w:w="1666" w:type="dxa"/>
            <w:noWrap/>
          </w:tcPr>
          <w:p w14:paraId="0A0B6A69" w14:textId="649AEB73" w:rsidR="0010166D" w:rsidRPr="007617ED" w:rsidRDefault="0010166D" w:rsidP="0010166D">
            <w:pPr>
              <w:spacing w:after="0" w:line="240" w:lineRule="auto"/>
              <w:jc w:val="center"/>
              <w:rPr>
                <w:rFonts w:ascii="Arial" w:eastAsia="SimSun" w:hAnsi="Arial" w:cs="Arial"/>
                <w:sz w:val="18"/>
                <w:szCs w:val="18"/>
                <w:lang w:val="en-GB" w:eastAsia="fr-FR"/>
              </w:rPr>
            </w:pPr>
            <w:r w:rsidRPr="007617ED">
              <w:rPr>
                <w:rFonts w:ascii="Arial" w:eastAsia="SimSun" w:hAnsi="Arial" w:cs="Arial"/>
                <w:sz w:val="18"/>
                <w:szCs w:val="18"/>
                <w:lang w:eastAsia="fr-FR"/>
              </w:rPr>
              <w:t> TBD</w:t>
            </w:r>
          </w:p>
        </w:tc>
        <w:tc>
          <w:tcPr>
            <w:tcW w:w="1665" w:type="dxa"/>
            <w:noWrap/>
          </w:tcPr>
          <w:p w14:paraId="72FE03C0" w14:textId="1F2C24B5" w:rsidR="0010166D" w:rsidRPr="007617ED" w:rsidRDefault="0010166D" w:rsidP="0010166D">
            <w:pPr>
              <w:spacing w:after="0" w:line="240" w:lineRule="auto"/>
              <w:jc w:val="center"/>
              <w:rPr>
                <w:rFonts w:ascii="Arial" w:eastAsia="SimSun" w:hAnsi="Arial" w:cs="Arial"/>
                <w:sz w:val="18"/>
                <w:szCs w:val="18"/>
                <w:lang w:val="en-GB" w:eastAsia="fr-FR"/>
              </w:rPr>
            </w:pPr>
            <w:r w:rsidRPr="007617ED">
              <w:rPr>
                <w:rFonts w:ascii="Arial" w:eastAsia="SimSun" w:hAnsi="Arial" w:cs="Arial"/>
                <w:sz w:val="18"/>
                <w:szCs w:val="18"/>
                <w:lang w:eastAsia="fr-FR"/>
              </w:rPr>
              <w:t>TBD</w:t>
            </w:r>
          </w:p>
        </w:tc>
        <w:tc>
          <w:tcPr>
            <w:tcW w:w="1666" w:type="dxa"/>
            <w:noWrap/>
          </w:tcPr>
          <w:p w14:paraId="15E2D324" w14:textId="51A50B5E" w:rsidR="0010166D" w:rsidRPr="007617ED" w:rsidRDefault="0010166D" w:rsidP="0010166D">
            <w:pPr>
              <w:spacing w:after="0" w:line="240" w:lineRule="auto"/>
              <w:jc w:val="center"/>
              <w:rPr>
                <w:rFonts w:ascii="Arial" w:eastAsia="SimSun" w:hAnsi="Arial" w:cs="Arial"/>
                <w:sz w:val="18"/>
                <w:szCs w:val="18"/>
                <w:lang w:val="en-GB" w:eastAsia="fr-FR"/>
              </w:rPr>
            </w:pPr>
            <w:r w:rsidRPr="007617ED">
              <w:rPr>
                <w:rFonts w:ascii="Arial" w:eastAsia="SimSun" w:hAnsi="Arial" w:cs="Arial"/>
                <w:sz w:val="18"/>
                <w:szCs w:val="18"/>
                <w:lang w:eastAsia="fr-FR"/>
              </w:rPr>
              <w:t>TBD</w:t>
            </w:r>
          </w:p>
        </w:tc>
      </w:tr>
      <w:tr w:rsidR="0010166D" w:rsidRPr="00A22515" w14:paraId="4CB61C7F" w14:textId="77777777" w:rsidTr="008365B8">
        <w:trPr>
          <w:trHeight w:val="92"/>
        </w:trPr>
        <w:tc>
          <w:tcPr>
            <w:tcW w:w="2972" w:type="dxa"/>
            <w:noWrap/>
            <w:hideMark/>
          </w:tcPr>
          <w:p w14:paraId="3217FCC7" w14:textId="77777777" w:rsidR="0010166D" w:rsidRPr="00134607" w:rsidRDefault="0010166D" w:rsidP="0010166D">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SINR [dB]</w:t>
            </w:r>
          </w:p>
        </w:tc>
        <w:tc>
          <w:tcPr>
            <w:tcW w:w="1665" w:type="dxa"/>
            <w:noWrap/>
          </w:tcPr>
          <w:p w14:paraId="5D4921CD" w14:textId="1D0A677F" w:rsidR="0010166D" w:rsidRPr="007617ED" w:rsidRDefault="0010166D" w:rsidP="0010166D">
            <w:pPr>
              <w:spacing w:after="0" w:line="240" w:lineRule="auto"/>
              <w:jc w:val="center"/>
              <w:rPr>
                <w:rFonts w:ascii="Arial" w:eastAsia="SimSun" w:hAnsi="Arial" w:cs="Arial"/>
                <w:sz w:val="18"/>
                <w:szCs w:val="18"/>
                <w:lang w:val="en-GB" w:eastAsia="fr-FR"/>
              </w:rPr>
            </w:pPr>
            <w:r w:rsidRPr="007617ED">
              <w:rPr>
                <w:rFonts w:ascii="Arial" w:eastAsia="SimSun" w:hAnsi="Arial" w:cs="Arial"/>
                <w:sz w:val="18"/>
                <w:szCs w:val="18"/>
                <w:lang w:eastAsia="fr-FR"/>
              </w:rPr>
              <w:t>TBD</w:t>
            </w:r>
          </w:p>
        </w:tc>
        <w:tc>
          <w:tcPr>
            <w:tcW w:w="1666" w:type="dxa"/>
            <w:noWrap/>
          </w:tcPr>
          <w:p w14:paraId="59A2A890" w14:textId="33313DFE" w:rsidR="0010166D" w:rsidRPr="007617ED" w:rsidRDefault="0010166D" w:rsidP="0010166D">
            <w:pPr>
              <w:spacing w:after="0" w:line="240" w:lineRule="auto"/>
              <w:jc w:val="center"/>
              <w:rPr>
                <w:rFonts w:ascii="Arial" w:eastAsia="SimSun" w:hAnsi="Arial" w:cs="Arial"/>
                <w:sz w:val="18"/>
                <w:szCs w:val="18"/>
                <w:lang w:val="en-GB" w:eastAsia="fr-FR"/>
              </w:rPr>
            </w:pPr>
            <w:r w:rsidRPr="007617ED">
              <w:rPr>
                <w:rFonts w:ascii="Arial" w:eastAsia="SimSun" w:hAnsi="Arial" w:cs="Arial"/>
                <w:sz w:val="18"/>
                <w:szCs w:val="18"/>
                <w:lang w:eastAsia="fr-FR"/>
              </w:rPr>
              <w:t> TBD</w:t>
            </w:r>
          </w:p>
        </w:tc>
        <w:tc>
          <w:tcPr>
            <w:tcW w:w="1665" w:type="dxa"/>
            <w:noWrap/>
          </w:tcPr>
          <w:p w14:paraId="50297627" w14:textId="16E1D508" w:rsidR="0010166D" w:rsidRPr="007617ED" w:rsidRDefault="0010166D" w:rsidP="0010166D">
            <w:pPr>
              <w:spacing w:after="0" w:line="240" w:lineRule="auto"/>
              <w:jc w:val="center"/>
              <w:rPr>
                <w:rFonts w:ascii="Arial" w:eastAsia="SimSun" w:hAnsi="Arial" w:cs="Arial"/>
                <w:sz w:val="18"/>
                <w:szCs w:val="18"/>
                <w:lang w:val="en-GB" w:eastAsia="fr-FR"/>
              </w:rPr>
            </w:pPr>
            <w:r w:rsidRPr="007617ED">
              <w:rPr>
                <w:rFonts w:ascii="Arial" w:eastAsia="SimSun" w:hAnsi="Arial" w:cs="Arial"/>
                <w:sz w:val="18"/>
                <w:szCs w:val="18"/>
                <w:lang w:eastAsia="fr-FR"/>
              </w:rPr>
              <w:t>TBD</w:t>
            </w:r>
          </w:p>
        </w:tc>
        <w:tc>
          <w:tcPr>
            <w:tcW w:w="1666" w:type="dxa"/>
            <w:noWrap/>
          </w:tcPr>
          <w:p w14:paraId="61A687D7" w14:textId="70B663EE" w:rsidR="0010166D" w:rsidRPr="001A5200" w:rsidRDefault="0010166D" w:rsidP="0010166D">
            <w:pPr>
              <w:spacing w:after="0" w:line="240" w:lineRule="auto"/>
              <w:jc w:val="center"/>
              <w:rPr>
                <w:rFonts w:ascii="Arial" w:eastAsia="SimSun" w:hAnsi="Arial" w:cs="Arial"/>
                <w:sz w:val="18"/>
                <w:szCs w:val="18"/>
                <w:lang w:val="en-GB" w:eastAsia="fr-FR"/>
              </w:rPr>
            </w:pPr>
            <w:r w:rsidRPr="007617ED">
              <w:rPr>
                <w:rFonts w:ascii="Arial" w:eastAsia="SimSun" w:hAnsi="Arial" w:cs="Arial"/>
                <w:sz w:val="18"/>
                <w:szCs w:val="18"/>
                <w:lang w:eastAsia="fr-FR"/>
              </w:rPr>
              <w:t>TBD</w:t>
            </w:r>
          </w:p>
        </w:tc>
      </w:tr>
    </w:tbl>
    <w:p w14:paraId="0170025E" w14:textId="77777777" w:rsidR="00DC78AE" w:rsidRPr="00820A86" w:rsidRDefault="00DC78AE" w:rsidP="00DC78AE">
      <w:pPr>
        <w:jc w:val="both"/>
        <w:rPr>
          <w:rFonts w:ascii="Arial" w:hAnsi="Arial"/>
          <w:sz w:val="20"/>
          <w:szCs w:val="20"/>
        </w:rPr>
      </w:pPr>
    </w:p>
    <w:p w14:paraId="76FC9854" w14:textId="44426C78" w:rsidR="0008378D" w:rsidRDefault="007A7147" w:rsidP="0008378D">
      <w:pPr>
        <w:pStyle w:val="Heading2"/>
      </w:pPr>
      <w:r>
        <w:t>4</w:t>
      </w:r>
      <w:r w:rsidR="0008378D">
        <w:t>.4</w:t>
      </w:r>
      <w:r w:rsidR="0008378D">
        <w:tab/>
        <w:t>Cases 14 and 15: LEO-1200 in S band</w:t>
      </w:r>
    </w:p>
    <w:p w14:paraId="7C670311" w14:textId="758A6F25" w:rsidR="008F0B50" w:rsidRPr="0027654F" w:rsidRDefault="008F0B50" w:rsidP="007617ED">
      <w:pPr>
        <w:jc w:val="both"/>
        <w:rPr>
          <w:rFonts w:ascii="Arial" w:hAnsi="Arial" w:cs="Arial"/>
          <w:sz w:val="20"/>
          <w:szCs w:val="20"/>
          <w:lang w:eastAsia="ja-JP"/>
        </w:rPr>
      </w:pPr>
      <w:r w:rsidRPr="0027654F">
        <w:rPr>
          <w:rFonts w:ascii="Arial" w:hAnsi="Arial" w:cs="Arial"/>
          <w:sz w:val="20"/>
          <w:szCs w:val="20"/>
          <w:lang w:eastAsia="ja-JP"/>
        </w:rPr>
        <w:t xml:space="preserve">The below table presents the link budget for LEO deployment at 1200 km altitude </w:t>
      </w:r>
      <w:r w:rsidR="00855FD5" w:rsidRPr="0027654F">
        <w:rPr>
          <w:rFonts w:ascii="Arial" w:hAnsi="Arial" w:cs="Arial"/>
          <w:sz w:val="20"/>
          <w:szCs w:val="20"/>
          <w:lang w:eastAsia="ja-JP"/>
        </w:rPr>
        <w:t xml:space="preserve">operating </w:t>
      </w:r>
      <w:r w:rsidRPr="0027654F">
        <w:rPr>
          <w:rFonts w:ascii="Arial" w:hAnsi="Arial" w:cs="Arial"/>
          <w:sz w:val="20"/>
          <w:szCs w:val="20"/>
          <w:lang w:eastAsia="ja-JP"/>
        </w:rPr>
        <w:t>in the S-band. It</w:t>
      </w:r>
      <w:r w:rsidR="00AE29CB">
        <w:rPr>
          <w:rFonts w:ascii="Arial" w:hAnsi="Arial" w:cs="Arial"/>
          <w:sz w:val="20"/>
          <w:szCs w:val="20"/>
          <w:lang w:eastAsia="ja-JP"/>
        </w:rPr>
        <w:t xml:space="preserve"> i</w:t>
      </w:r>
      <w:r w:rsidRPr="0027654F">
        <w:rPr>
          <w:rFonts w:ascii="Arial" w:hAnsi="Arial" w:cs="Arial"/>
          <w:sz w:val="20"/>
          <w:szCs w:val="20"/>
          <w:lang w:eastAsia="ja-JP"/>
        </w:rPr>
        <w:t>s assuming a handheld UE according to the classical 23 dBm output power class.</w:t>
      </w:r>
    </w:p>
    <w:p w14:paraId="16ED9525" w14:textId="7C1D603E" w:rsidR="008F0B50" w:rsidRPr="0027654F" w:rsidRDefault="008F0B50" w:rsidP="007617ED">
      <w:pPr>
        <w:jc w:val="both"/>
        <w:rPr>
          <w:rFonts w:ascii="Arial" w:hAnsi="Arial" w:cs="Arial"/>
          <w:sz w:val="20"/>
          <w:szCs w:val="20"/>
          <w:lang w:eastAsia="ja-JP"/>
        </w:rPr>
      </w:pPr>
      <w:r w:rsidRPr="0027654F">
        <w:rPr>
          <w:rFonts w:ascii="Arial" w:hAnsi="Arial" w:cs="Arial"/>
          <w:sz w:val="20"/>
          <w:szCs w:val="20"/>
          <w:lang w:eastAsia="ja-JP"/>
        </w:rPr>
        <w:t xml:space="preserve">Here the UL SNR is </w:t>
      </w:r>
      <w:r w:rsidR="00527B84" w:rsidRPr="0027654F">
        <w:rPr>
          <w:rFonts w:ascii="Arial" w:hAnsi="Arial" w:cs="Arial"/>
          <w:sz w:val="20"/>
          <w:szCs w:val="20"/>
          <w:lang w:eastAsia="ja-JP"/>
        </w:rPr>
        <w:t>further degraded compared to</w:t>
      </w:r>
      <w:r w:rsidRPr="0027654F">
        <w:rPr>
          <w:rFonts w:ascii="Arial" w:hAnsi="Arial" w:cs="Arial"/>
          <w:sz w:val="20"/>
          <w:szCs w:val="20"/>
          <w:lang w:eastAsia="ja-JP"/>
        </w:rPr>
        <w:t xml:space="preserve"> the DL SNR even though the UL BW is limited to 1 PRB for the 30 kHz numerology. This </w:t>
      </w:r>
      <w:r w:rsidR="00527B84" w:rsidRPr="0027654F">
        <w:rPr>
          <w:rFonts w:ascii="Arial" w:hAnsi="Arial" w:cs="Arial"/>
          <w:sz w:val="20"/>
          <w:szCs w:val="20"/>
          <w:lang w:eastAsia="ja-JP"/>
        </w:rPr>
        <w:t xml:space="preserve">again </w:t>
      </w:r>
      <w:r w:rsidRPr="0027654F">
        <w:rPr>
          <w:rFonts w:ascii="Arial" w:hAnsi="Arial" w:cs="Arial"/>
          <w:sz w:val="20"/>
          <w:szCs w:val="20"/>
          <w:lang w:eastAsia="ja-JP"/>
        </w:rPr>
        <w:t>indicates that it may be beneficial to support the 15 kHz numerology.</w:t>
      </w:r>
    </w:p>
    <w:p w14:paraId="337F6A8F" w14:textId="77777777" w:rsidR="008F0B50" w:rsidRPr="0027654F" w:rsidRDefault="008F0B50" w:rsidP="007617ED">
      <w:pPr>
        <w:jc w:val="both"/>
        <w:rPr>
          <w:rFonts w:ascii="Arial" w:hAnsi="Arial" w:cs="Arial"/>
          <w:sz w:val="20"/>
          <w:szCs w:val="20"/>
        </w:rPr>
      </w:pPr>
      <w:r w:rsidRPr="0027654F">
        <w:rPr>
          <w:rFonts w:ascii="Arial" w:hAnsi="Arial" w:cs="Arial"/>
          <w:sz w:val="20"/>
          <w:szCs w:val="20"/>
          <w:lang w:eastAsia="ja-JP"/>
        </w:rPr>
        <w:t>Since the UL BW is fixed to 360 kHz the frequency reuse has no impact on the support SNR.</w:t>
      </w:r>
    </w:p>
    <w:p w14:paraId="2E2F1FAE" w14:textId="478CE7D0" w:rsidR="0008378D" w:rsidRPr="00997E63" w:rsidRDefault="0008378D" w:rsidP="0027654F">
      <w:pPr>
        <w:pStyle w:val="Caption"/>
        <w:keepNext/>
        <w:jc w:val="center"/>
      </w:pPr>
      <w:r w:rsidRPr="007C5CDA">
        <w:t xml:space="preserve">Table </w:t>
      </w:r>
      <w:r w:rsidR="00627D88">
        <w:fldChar w:fldCharType="begin"/>
      </w:r>
      <w:r w:rsidR="00627D88" w:rsidRPr="007C5CDA">
        <w:instrText xml:space="preserve"> SEQ Table \* ARABIC </w:instrText>
      </w:r>
      <w:r w:rsidR="00627D88">
        <w:fldChar w:fldCharType="separate"/>
      </w:r>
      <w:r w:rsidR="00922C3C">
        <w:rPr>
          <w:noProof/>
        </w:rPr>
        <w:t>6</w:t>
      </w:r>
      <w:r w:rsidR="00627D88">
        <w:rPr>
          <w:noProof/>
        </w:rPr>
        <w:fldChar w:fldCharType="end"/>
      </w:r>
      <w:r w:rsidRPr="00997E63">
        <w:t xml:space="preserve"> Case 14 and 15 link budgets, assuming LEO </w:t>
      </w:r>
      <w:r w:rsidR="004905A7" w:rsidRPr="00997E63">
        <w:t>12</w:t>
      </w:r>
      <w:r w:rsidRPr="00997E63">
        <w:t>00 km, S band and a handheld UE.</w:t>
      </w:r>
    </w:p>
    <w:tbl>
      <w:tblPr>
        <w:tblStyle w:val="TableGrid"/>
        <w:tblW w:w="9634" w:type="dxa"/>
        <w:tblLayout w:type="fixed"/>
        <w:tblLook w:val="04A0" w:firstRow="1" w:lastRow="0" w:firstColumn="1" w:lastColumn="0" w:noHBand="0" w:noVBand="1"/>
      </w:tblPr>
      <w:tblGrid>
        <w:gridCol w:w="2972"/>
        <w:gridCol w:w="1665"/>
        <w:gridCol w:w="1666"/>
        <w:gridCol w:w="1665"/>
        <w:gridCol w:w="1666"/>
      </w:tblGrid>
      <w:tr w:rsidR="0008378D" w:rsidRPr="00F21E6E" w14:paraId="3C6F7C5C" w14:textId="77777777" w:rsidTr="008365B8">
        <w:trPr>
          <w:trHeight w:val="288"/>
        </w:trPr>
        <w:tc>
          <w:tcPr>
            <w:tcW w:w="2972" w:type="dxa"/>
            <w:noWrap/>
            <w:hideMark/>
          </w:tcPr>
          <w:p w14:paraId="60DF32D2" w14:textId="77777777" w:rsidR="0008378D" w:rsidRPr="00F21E6E" w:rsidRDefault="0008378D" w:rsidP="008365B8">
            <w:pPr>
              <w:pStyle w:val="TAH"/>
              <w:spacing w:after="0" w:line="240" w:lineRule="auto"/>
              <w:rPr>
                <w:rFonts w:eastAsia="SimSun" w:cs="Arial"/>
                <w:szCs w:val="20"/>
                <w:lang w:val="en-US" w:eastAsia="fr-FR"/>
              </w:rPr>
            </w:pPr>
            <w:r w:rsidRPr="00F21E6E">
              <w:rPr>
                <w:rFonts w:eastAsia="SimSun" w:cs="Arial"/>
                <w:szCs w:val="20"/>
                <w:lang w:val="en-US" w:eastAsia="fr-FR"/>
              </w:rPr>
              <w:t>System</w:t>
            </w:r>
          </w:p>
        </w:tc>
        <w:tc>
          <w:tcPr>
            <w:tcW w:w="1665" w:type="dxa"/>
            <w:noWrap/>
            <w:hideMark/>
          </w:tcPr>
          <w:p w14:paraId="6DAD8F9B" w14:textId="10ACC07A" w:rsidR="0008378D" w:rsidRPr="00F21E6E" w:rsidRDefault="0008378D" w:rsidP="008365B8">
            <w:pPr>
              <w:pStyle w:val="TAH"/>
              <w:spacing w:after="0" w:line="240" w:lineRule="auto"/>
              <w:rPr>
                <w:rFonts w:eastAsia="SimSun" w:cs="Arial"/>
                <w:szCs w:val="20"/>
                <w:lang w:val="en-US" w:eastAsia="fr-FR"/>
              </w:rPr>
            </w:pPr>
            <w:r>
              <w:rPr>
                <w:rFonts w:eastAsia="SimSun" w:cs="Arial"/>
                <w:szCs w:val="20"/>
                <w:lang w:val="en-US" w:eastAsia="fr-FR"/>
              </w:rPr>
              <w:t xml:space="preserve">Case </w:t>
            </w:r>
            <w:r w:rsidR="004905A7">
              <w:rPr>
                <w:rFonts w:eastAsia="SimSun" w:cs="Arial"/>
                <w:szCs w:val="20"/>
                <w:lang w:val="en-US" w:eastAsia="fr-FR"/>
              </w:rPr>
              <w:t>14</w:t>
            </w:r>
            <w:r>
              <w:rPr>
                <w:rFonts w:eastAsia="SimSun" w:cs="Arial"/>
                <w:szCs w:val="20"/>
                <w:lang w:val="en-US" w:eastAsia="fr-FR"/>
              </w:rPr>
              <w:t>: LEO</w:t>
            </w:r>
            <w:r w:rsidRPr="00F21E6E">
              <w:rPr>
                <w:rFonts w:eastAsia="SimSun" w:cs="Arial"/>
                <w:szCs w:val="20"/>
                <w:lang w:val="en-US" w:eastAsia="fr-FR"/>
              </w:rPr>
              <w:t xml:space="preserve"> DL</w:t>
            </w:r>
          </w:p>
        </w:tc>
        <w:tc>
          <w:tcPr>
            <w:tcW w:w="1666" w:type="dxa"/>
            <w:noWrap/>
            <w:hideMark/>
          </w:tcPr>
          <w:p w14:paraId="366B2E09" w14:textId="204AD186" w:rsidR="0008378D" w:rsidRPr="00F21E6E" w:rsidRDefault="0008378D" w:rsidP="008365B8">
            <w:pPr>
              <w:pStyle w:val="TAH"/>
              <w:spacing w:after="0" w:line="240" w:lineRule="auto"/>
              <w:rPr>
                <w:rFonts w:eastAsia="SimSun" w:cs="Arial"/>
                <w:szCs w:val="20"/>
                <w:lang w:val="en-US" w:eastAsia="fr-FR"/>
              </w:rPr>
            </w:pPr>
            <w:r>
              <w:rPr>
                <w:rFonts w:eastAsia="SimSun" w:cs="Arial"/>
                <w:szCs w:val="20"/>
                <w:lang w:val="en-US" w:eastAsia="fr-FR"/>
              </w:rPr>
              <w:t xml:space="preserve">Case </w:t>
            </w:r>
            <w:r w:rsidR="004905A7">
              <w:rPr>
                <w:rFonts w:eastAsia="SimSun" w:cs="Arial"/>
                <w:szCs w:val="20"/>
                <w:lang w:val="en-US" w:eastAsia="fr-FR"/>
              </w:rPr>
              <w:t>14</w:t>
            </w:r>
            <w:r>
              <w:rPr>
                <w:rFonts w:eastAsia="SimSun" w:cs="Arial"/>
                <w:szCs w:val="20"/>
                <w:lang w:val="en-US" w:eastAsia="fr-FR"/>
              </w:rPr>
              <w:t>: L</w:t>
            </w:r>
            <w:r w:rsidRPr="00F21E6E">
              <w:rPr>
                <w:rFonts w:eastAsia="SimSun" w:cs="Arial"/>
                <w:szCs w:val="20"/>
                <w:lang w:val="en-US" w:eastAsia="fr-FR"/>
              </w:rPr>
              <w:t>EO UL</w:t>
            </w:r>
          </w:p>
        </w:tc>
        <w:tc>
          <w:tcPr>
            <w:tcW w:w="1665" w:type="dxa"/>
            <w:noWrap/>
            <w:hideMark/>
          </w:tcPr>
          <w:p w14:paraId="48D1EB82" w14:textId="5DCCE221" w:rsidR="0008378D" w:rsidRPr="00F21E6E" w:rsidRDefault="0008378D" w:rsidP="008365B8">
            <w:pPr>
              <w:pStyle w:val="TAH"/>
              <w:spacing w:after="0" w:line="240" w:lineRule="auto"/>
              <w:rPr>
                <w:rFonts w:eastAsia="SimSun" w:cs="Arial"/>
                <w:szCs w:val="20"/>
                <w:lang w:val="en-US" w:eastAsia="fr-FR"/>
              </w:rPr>
            </w:pPr>
            <w:r>
              <w:rPr>
                <w:rFonts w:eastAsia="SimSun" w:cs="Arial"/>
                <w:szCs w:val="20"/>
                <w:lang w:val="en-US" w:eastAsia="fr-FR"/>
              </w:rPr>
              <w:t>Case 1</w:t>
            </w:r>
            <w:r w:rsidR="004905A7">
              <w:rPr>
                <w:rFonts w:eastAsia="SimSun" w:cs="Arial"/>
                <w:szCs w:val="20"/>
                <w:lang w:val="en-US" w:eastAsia="fr-FR"/>
              </w:rPr>
              <w:t>5</w:t>
            </w:r>
            <w:r>
              <w:rPr>
                <w:rFonts w:eastAsia="SimSun" w:cs="Arial"/>
                <w:szCs w:val="20"/>
                <w:lang w:val="en-US" w:eastAsia="fr-FR"/>
              </w:rPr>
              <w:t>: LEO</w:t>
            </w:r>
            <w:r w:rsidRPr="00F21E6E">
              <w:rPr>
                <w:rFonts w:eastAsia="SimSun" w:cs="Arial"/>
                <w:szCs w:val="20"/>
                <w:lang w:val="en-US" w:eastAsia="fr-FR"/>
              </w:rPr>
              <w:t xml:space="preserve"> DL</w:t>
            </w:r>
          </w:p>
        </w:tc>
        <w:tc>
          <w:tcPr>
            <w:tcW w:w="1666" w:type="dxa"/>
            <w:noWrap/>
            <w:hideMark/>
          </w:tcPr>
          <w:p w14:paraId="3844A4B5" w14:textId="1ADBCEEF" w:rsidR="0008378D" w:rsidRPr="007A68FF" w:rsidRDefault="0008378D" w:rsidP="007A68FF">
            <w:pPr>
              <w:pStyle w:val="TAH"/>
              <w:spacing w:after="0" w:line="240" w:lineRule="auto"/>
              <w:rPr>
                <w:rFonts w:eastAsia="SimSun" w:cs="Arial"/>
                <w:szCs w:val="18"/>
                <w:lang w:val="en-GB" w:eastAsia="fr-FR"/>
              </w:rPr>
            </w:pPr>
            <w:r w:rsidRPr="007A68FF">
              <w:rPr>
                <w:rFonts w:eastAsia="SimSun" w:cs="Arial"/>
                <w:szCs w:val="18"/>
                <w:lang w:val="en-GB" w:eastAsia="fr-FR"/>
              </w:rPr>
              <w:t>Case 1</w:t>
            </w:r>
            <w:r w:rsidR="004905A7" w:rsidRPr="007A68FF">
              <w:rPr>
                <w:rFonts w:eastAsia="SimSun" w:cs="Arial"/>
                <w:szCs w:val="18"/>
                <w:lang w:val="en-GB" w:eastAsia="fr-FR"/>
              </w:rPr>
              <w:t>5</w:t>
            </w:r>
            <w:r w:rsidRPr="007A68FF">
              <w:rPr>
                <w:rFonts w:eastAsia="SimSun" w:cs="Arial"/>
                <w:szCs w:val="18"/>
                <w:lang w:val="en-GB" w:eastAsia="fr-FR"/>
              </w:rPr>
              <w:t xml:space="preserve">: </w:t>
            </w:r>
            <w:r w:rsidRPr="007A68FF">
              <w:rPr>
                <w:rFonts w:eastAsia="SimSun" w:cs="Arial"/>
                <w:szCs w:val="20"/>
                <w:lang w:val="en-US" w:eastAsia="fr-FR"/>
              </w:rPr>
              <w:t>LEO</w:t>
            </w:r>
            <w:r w:rsidRPr="007A68FF">
              <w:rPr>
                <w:rFonts w:eastAsia="SimSun" w:cs="Arial"/>
                <w:szCs w:val="18"/>
                <w:lang w:val="en-GB" w:eastAsia="fr-FR"/>
              </w:rPr>
              <w:t xml:space="preserve"> UL</w:t>
            </w:r>
          </w:p>
        </w:tc>
      </w:tr>
      <w:tr w:rsidR="007A68FF" w:rsidRPr="00A22515" w14:paraId="5116B890" w14:textId="77777777" w:rsidTr="008365B8">
        <w:trPr>
          <w:trHeight w:val="288"/>
        </w:trPr>
        <w:tc>
          <w:tcPr>
            <w:tcW w:w="2972" w:type="dxa"/>
            <w:noWrap/>
            <w:vAlign w:val="center"/>
            <w:hideMark/>
          </w:tcPr>
          <w:p w14:paraId="1C02AFA3" w14:textId="77777777" w:rsidR="007A68FF" w:rsidRPr="00134607" w:rsidRDefault="007A68FF" w:rsidP="007A68FF">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TX: EIRP/spot/Bandwidth [dBm]</w:t>
            </w:r>
          </w:p>
        </w:tc>
        <w:tc>
          <w:tcPr>
            <w:tcW w:w="1665" w:type="dxa"/>
            <w:noWrap/>
          </w:tcPr>
          <w:p w14:paraId="2E18CE5E" w14:textId="51F18562" w:rsidR="007A68FF" w:rsidRPr="00134607" w:rsidRDefault="007A68FF" w:rsidP="007A68FF">
            <w:pPr>
              <w:spacing w:after="0" w:line="240" w:lineRule="auto"/>
              <w:jc w:val="center"/>
              <w:rPr>
                <w:rFonts w:ascii="Arial" w:eastAsia="SimSun" w:hAnsi="Arial" w:cs="Arial"/>
                <w:sz w:val="18"/>
                <w:szCs w:val="18"/>
                <w:lang w:val="en-GB" w:eastAsia="fr-FR"/>
              </w:rPr>
            </w:pPr>
            <w:r w:rsidRPr="007A68FF">
              <w:rPr>
                <w:rFonts w:ascii="Arial" w:eastAsia="SimSun" w:hAnsi="Arial" w:cs="Arial"/>
                <w:sz w:val="18"/>
                <w:szCs w:val="18"/>
                <w:lang w:val="en-GB" w:eastAsia="fr-FR"/>
              </w:rPr>
              <w:t>84,8</w:t>
            </w:r>
          </w:p>
        </w:tc>
        <w:tc>
          <w:tcPr>
            <w:tcW w:w="1666" w:type="dxa"/>
            <w:noWrap/>
          </w:tcPr>
          <w:p w14:paraId="08B1B0F0" w14:textId="3996E2AF" w:rsidR="007A68FF" w:rsidRPr="00134607" w:rsidRDefault="007A68FF" w:rsidP="007A68FF">
            <w:pPr>
              <w:spacing w:after="0" w:line="240" w:lineRule="auto"/>
              <w:jc w:val="center"/>
              <w:rPr>
                <w:rFonts w:ascii="Arial" w:eastAsia="SimSun" w:hAnsi="Arial" w:cs="Arial"/>
                <w:sz w:val="18"/>
                <w:szCs w:val="18"/>
                <w:lang w:val="en-GB" w:eastAsia="fr-FR"/>
              </w:rPr>
            </w:pPr>
            <w:r w:rsidRPr="007A68FF">
              <w:rPr>
                <w:rFonts w:ascii="Arial" w:eastAsia="SimSun" w:hAnsi="Arial" w:cs="Arial"/>
                <w:sz w:val="18"/>
                <w:szCs w:val="18"/>
                <w:lang w:val="en-GB" w:eastAsia="fr-FR"/>
              </w:rPr>
              <w:t>23,0</w:t>
            </w:r>
          </w:p>
        </w:tc>
        <w:tc>
          <w:tcPr>
            <w:tcW w:w="1665" w:type="dxa"/>
            <w:noWrap/>
          </w:tcPr>
          <w:p w14:paraId="23DD90ED" w14:textId="1AAA88D1" w:rsidR="007A68FF" w:rsidRPr="00134607" w:rsidRDefault="007A68FF" w:rsidP="007A68FF">
            <w:pPr>
              <w:spacing w:after="0" w:line="240" w:lineRule="auto"/>
              <w:jc w:val="center"/>
              <w:rPr>
                <w:rFonts w:ascii="Arial" w:eastAsia="SimSun" w:hAnsi="Arial" w:cs="Arial"/>
                <w:sz w:val="18"/>
                <w:szCs w:val="18"/>
                <w:lang w:val="en-GB" w:eastAsia="fr-FR"/>
              </w:rPr>
            </w:pPr>
            <w:r w:rsidRPr="007A68FF">
              <w:rPr>
                <w:rFonts w:ascii="Arial" w:eastAsia="SimSun" w:hAnsi="Arial" w:cs="Arial"/>
                <w:sz w:val="18"/>
                <w:szCs w:val="18"/>
                <w:lang w:val="en-GB" w:eastAsia="fr-FR"/>
              </w:rPr>
              <w:t>80,0</w:t>
            </w:r>
          </w:p>
        </w:tc>
        <w:tc>
          <w:tcPr>
            <w:tcW w:w="1666" w:type="dxa"/>
            <w:noWrap/>
          </w:tcPr>
          <w:p w14:paraId="060D8E3F" w14:textId="1B4F6D67" w:rsidR="007A68FF" w:rsidRPr="00134607" w:rsidRDefault="007A68FF" w:rsidP="007A68FF">
            <w:pPr>
              <w:spacing w:after="0" w:line="240" w:lineRule="auto"/>
              <w:jc w:val="center"/>
              <w:rPr>
                <w:rFonts w:ascii="Arial" w:eastAsia="SimSun" w:hAnsi="Arial" w:cs="Arial"/>
                <w:sz w:val="18"/>
                <w:szCs w:val="18"/>
                <w:lang w:val="en-GB" w:eastAsia="fr-FR"/>
              </w:rPr>
            </w:pPr>
            <w:r w:rsidRPr="007A68FF">
              <w:rPr>
                <w:rFonts w:ascii="Arial" w:eastAsia="SimSun" w:hAnsi="Arial" w:cs="Arial"/>
                <w:sz w:val="18"/>
                <w:szCs w:val="18"/>
                <w:lang w:val="en-GB" w:eastAsia="fr-FR"/>
              </w:rPr>
              <w:t>23,0</w:t>
            </w:r>
          </w:p>
        </w:tc>
      </w:tr>
      <w:tr w:rsidR="007A68FF" w:rsidRPr="00A22515" w14:paraId="762217D2" w14:textId="77777777" w:rsidTr="008365B8">
        <w:trPr>
          <w:trHeight w:val="288"/>
        </w:trPr>
        <w:tc>
          <w:tcPr>
            <w:tcW w:w="2972" w:type="dxa"/>
            <w:noWrap/>
            <w:vAlign w:val="center"/>
            <w:hideMark/>
          </w:tcPr>
          <w:p w14:paraId="6FB3568F" w14:textId="77777777" w:rsidR="007A68FF" w:rsidRPr="00134607" w:rsidRDefault="007A68FF" w:rsidP="007A68FF">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lastRenderedPageBreak/>
              <w:t>RX: G/T [dB/T]</w:t>
            </w:r>
          </w:p>
        </w:tc>
        <w:tc>
          <w:tcPr>
            <w:tcW w:w="1665" w:type="dxa"/>
            <w:noWrap/>
          </w:tcPr>
          <w:p w14:paraId="4E0C9B84" w14:textId="6C83247F" w:rsidR="007A68FF" w:rsidRPr="00134607" w:rsidRDefault="007A68FF" w:rsidP="007A68FF">
            <w:pPr>
              <w:spacing w:after="0" w:line="240" w:lineRule="auto"/>
              <w:jc w:val="center"/>
              <w:rPr>
                <w:rFonts w:ascii="Arial" w:eastAsia="SimSun" w:hAnsi="Arial" w:cs="Arial"/>
                <w:sz w:val="18"/>
                <w:szCs w:val="18"/>
                <w:lang w:val="en-GB" w:eastAsia="fr-FR"/>
              </w:rPr>
            </w:pPr>
            <w:r w:rsidRPr="007A68FF">
              <w:rPr>
                <w:rFonts w:ascii="Arial" w:eastAsia="SimSun" w:hAnsi="Arial" w:cs="Arial"/>
                <w:sz w:val="18"/>
                <w:szCs w:val="18"/>
                <w:lang w:val="en-GB" w:eastAsia="fr-FR"/>
              </w:rPr>
              <w:t>-31,6</w:t>
            </w:r>
          </w:p>
        </w:tc>
        <w:tc>
          <w:tcPr>
            <w:tcW w:w="1666" w:type="dxa"/>
            <w:noWrap/>
          </w:tcPr>
          <w:p w14:paraId="54B702A0" w14:textId="7E1BFC91" w:rsidR="007A68FF" w:rsidRPr="00134607" w:rsidRDefault="007A68FF" w:rsidP="007A68FF">
            <w:pPr>
              <w:spacing w:after="0" w:line="240" w:lineRule="auto"/>
              <w:jc w:val="center"/>
              <w:rPr>
                <w:rFonts w:ascii="Arial" w:eastAsia="SimSun" w:hAnsi="Arial" w:cs="Arial"/>
                <w:sz w:val="18"/>
                <w:szCs w:val="18"/>
                <w:lang w:val="en-GB" w:eastAsia="fr-FR"/>
              </w:rPr>
            </w:pPr>
            <w:r w:rsidRPr="007A68FF">
              <w:rPr>
                <w:rFonts w:ascii="Arial" w:eastAsia="SimSun" w:hAnsi="Arial" w:cs="Arial"/>
                <w:sz w:val="18"/>
                <w:szCs w:val="18"/>
                <w:lang w:val="en-GB" w:eastAsia="fr-FR"/>
              </w:rPr>
              <w:t>1,1</w:t>
            </w:r>
          </w:p>
        </w:tc>
        <w:tc>
          <w:tcPr>
            <w:tcW w:w="1665" w:type="dxa"/>
            <w:noWrap/>
          </w:tcPr>
          <w:p w14:paraId="0BEC8EA4" w14:textId="5124DA17" w:rsidR="007A68FF" w:rsidRPr="00134607" w:rsidRDefault="007A68FF" w:rsidP="007A68FF">
            <w:pPr>
              <w:spacing w:after="0" w:line="240" w:lineRule="auto"/>
              <w:jc w:val="center"/>
              <w:rPr>
                <w:rFonts w:ascii="Arial" w:eastAsia="SimSun" w:hAnsi="Arial" w:cs="Arial"/>
                <w:sz w:val="18"/>
                <w:szCs w:val="18"/>
                <w:lang w:val="en-GB" w:eastAsia="fr-FR"/>
              </w:rPr>
            </w:pPr>
            <w:r w:rsidRPr="007A68FF">
              <w:rPr>
                <w:rFonts w:ascii="Arial" w:eastAsia="SimSun" w:hAnsi="Arial" w:cs="Arial"/>
                <w:sz w:val="18"/>
                <w:szCs w:val="18"/>
                <w:lang w:val="en-GB" w:eastAsia="fr-FR"/>
              </w:rPr>
              <w:t>-31,6</w:t>
            </w:r>
          </w:p>
        </w:tc>
        <w:tc>
          <w:tcPr>
            <w:tcW w:w="1666" w:type="dxa"/>
            <w:noWrap/>
          </w:tcPr>
          <w:p w14:paraId="0D28ED3E" w14:textId="0DCF7DC0" w:rsidR="007A68FF" w:rsidRPr="00134607" w:rsidRDefault="007A68FF" w:rsidP="007A68FF">
            <w:pPr>
              <w:spacing w:after="0" w:line="240" w:lineRule="auto"/>
              <w:jc w:val="center"/>
              <w:rPr>
                <w:rFonts w:ascii="Arial" w:eastAsia="SimSun" w:hAnsi="Arial" w:cs="Arial"/>
                <w:sz w:val="18"/>
                <w:szCs w:val="18"/>
                <w:lang w:val="en-GB" w:eastAsia="fr-FR"/>
              </w:rPr>
            </w:pPr>
            <w:r w:rsidRPr="007A68FF">
              <w:rPr>
                <w:rFonts w:ascii="Arial" w:eastAsia="SimSun" w:hAnsi="Arial" w:cs="Arial"/>
                <w:sz w:val="18"/>
                <w:szCs w:val="18"/>
                <w:lang w:val="en-GB" w:eastAsia="fr-FR"/>
              </w:rPr>
              <w:t>1,1</w:t>
            </w:r>
          </w:p>
        </w:tc>
      </w:tr>
      <w:tr w:rsidR="007A68FF" w:rsidRPr="00A22515" w14:paraId="2B5C6051" w14:textId="77777777" w:rsidTr="008365B8">
        <w:trPr>
          <w:trHeight w:val="288"/>
        </w:trPr>
        <w:tc>
          <w:tcPr>
            <w:tcW w:w="2972" w:type="dxa"/>
            <w:noWrap/>
            <w:vAlign w:val="center"/>
            <w:hideMark/>
          </w:tcPr>
          <w:p w14:paraId="14F8CB41" w14:textId="77777777" w:rsidR="007A68FF" w:rsidRPr="00134607" w:rsidRDefault="007A68FF" w:rsidP="007A68FF">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Bandwidth [Hz]</w:t>
            </w:r>
          </w:p>
        </w:tc>
        <w:tc>
          <w:tcPr>
            <w:tcW w:w="1665" w:type="dxa"/>
            <w:noWrap/>
          </w:tcPr>
          <w:p w14:paraId="279A28BF" w14:textId="12B53E31" w:rsidR="007A68FF" w:rsidRPr="00134607" w:rsidRDefault="007A68FF" w:rsidP="007A68FF">
            <w:pPr>
              <w:spacing w:after="0" w:line="240" w:lineRule="auto"/>
              <w:jc w:val="center"/>
              <w:rPr>
                <w:rFonts w:ascii="Arial" w:eastAsia="SimSun" w:hAnsi="Arial" w:cs="Arial"/>
                <w:sz w:val="18"/>
                <w:szCs w:val="18"/>
                <w:lang w:val="en-GB" w:eastAsia="fr-FR"/>
              </w:rPr>
            </w:pPr>
            <w:r w:rsidRPr="007A68FF">
              <w:rPr>
                <w:rFonts w:ascii="Arial" w:eastAsia="SimSun" w:hAnsi="Arial" w:cs="Arial"/>
                <w:sz w:val="18"/>
                <w:szCs w:val="18"/>
                <w:lang w:val="en-GB" w:eastAsia="fr-FR"/>
              </w:rPr>
              <w:t>3,00E+07</w:t>
            </w:r>
          </w:p>
        </w:tc>
        <w:tc>
          <w:tcPr>
            <w:tcW w:w="1666" w:type="dxa"/>
            <w:noWrap/>
          </w:tcPr>
          <w:p w14:paraId="601A00B3" w14:textId="4E1F867C" w:rsidR="007A68FF" w:rsidRPr="00134607" w:rsidRDefault="007A68FF" w:rsidP="007A68FF">
            <w:pPr>
              <w:spacing w:after="0" w:line="240" w:lineRule="auto"/>
              <w:jc w:val="center"/>
              <w:rPr>
                <w:rFonts w:ascii="Arial" w:eastAsia="SimSun" w:hAnsi="Arial" w:cs="Arial"/>
                <w:sz w:val="18"/>
                <w:szCs w:val="18"/>
                <w:lang w:val="en-GB" w:eastAsia="fr-FR"/>
              </w:rPr>
            </w:pPr>
            <w:r w:rsidRPr="007A68FF">
              <w:rPr>
                <w:rFonts w:ascii="Arial" w:eastAsia="SimSun" w:hAnsi="Arial" w:cs="Arial"/>
                <w:sz w:val="18"/>
                <w:szCs w:val="18"/>
                <w:lang w:val="en-GB" w:eastAsia="fr-FR"/>
              </w:rPr>
              <w:t>3,60E+05</w:t>
            </w:r>
          </w:p>
        </w:tc>
        <w:tc>
          <w:tcPr>
            <w:tcW w:w="1665" w:type="dxa"/>
            <w:noWrap/>
          </w:tcPr>
          <w:p w14:paraId="6099C0A5" w14:textId="6C17D69C" w:rsidR="007A68FF" w:rsidRPr="00134607" w:rsidRDefault="007A68FF" w:rsidP="007A68FF">
            <w:pPr>
              <w:spacing w:after="0" w:line="240" w:lineRule="auto"/>
              <w:jc w:val="center"/>
              <w:rPr>
                <w:rFonts w:ascii="Arial" w:eastAsia="SimSun" w:hAnsi="Arial" w:cs="Arial"/>
                <w:sz w:val="18"/>
                <w:szCs w:val="18"/>
                <w:lang w:val="en-GB" w:eastAsia="fr-FR"/>
              </w:rPr>
            </w:pPr>
            <w:r w:rsidRPr="007A68FF">
              <w:rPr>
                <w:rFonts w:ascii="Arial" w:eastAsia="SimSun" w:hAnsi="Arial" w:cs="Arial"/>
                <w:sz w:val="18"/>
                <w:szCs w:val="18"/>
                <w:lang w:val="en-GB" w:eastAsia="fr-FR"/>
              </w:rPr>
              <w:t>1,00E+07</w:t>
            </w:r>
          </w:p>
        </w:tc>
        <w:tc>
          <w:tcPr>
            <w:tcW w:w="1666" w:type="dxa"/>
            <w:noWrap/>
          </w:tcPr>
          <w:p w14:paraId="0580702F" w14:textId="699110C9" w:rsidR="007A68FF" w:rsidRPr="00134607" w:rsidRDefault="007A68FF" w:rsidP="007A68FF">
            <w:pPr>
              <w:spacing w:after="0" w:line="240" w:lineRule="auto"/>
              <w:jc w:val="center"/>
              <w:rPr>
                <w:rFonts w:ascii="Arial" w:eastAsia="SimSun" w:hAnsi="Arial" w:cs="Arial"/>
                <w:sz w:val="18"/>
                <w:szCs w:val="18"/>
                <w:lang w:val="en-GB" w:eastAsia="fr-FR"/>
              </w:rPr>
            </w:pPr>
            <w:r w:rsidRPr="007A68FF">
              <w:rPr>
                <w:rFonts w:ascii="Arial" w:eastAsia="SimSun" w:hAnsi="Arial" w:cs="Arial"/>
                <w:sz w:val="18"/>
                <w:szCs w:val="18"/>
                <w:lang w:val="en-GB" w:eastAsia="fr-FR"/>
              </w:rPr>
              <w:t>3,60E+05</w:t>
            </w:r>
          </w:p>
        </w:tc>
      </w:tr>
      <w:tr w:rsidR="007A68FF" w:rsidRPr="00A22515" w14:paraId="76F93EF6" w14:textId="77777777" w:rsidTr="008365B8">
        <w:trPr>
          <w:trHeight w:val="288"/>
        </w:trPr>
        <w:tc>
          <w:tcPr>
            <w:tcW w:w="2972" w:type="dxa"/>
            <w:noWrap/>
            <w:vAlign w:val="center"/>
            <w:hideMark/>
          </w:tcPr>
          <w:p w14:paraId="11E7C178" w14:textId="77777777" w:rsidR="007A68FF" w:rsidRPr="00134607" w:rsidRDefault="007A68FF" w:rsidP="007A68FF">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Free space path loss (PL) [dB]</w:t>
            </w:r>
          </w:p>
        </w:tc>
        <w:tc>
          <w:tcPr>
            <w:tcW w:w="1665" w:type="dxa"/>
            <w:noWrap/>
          </w:tcPr>
          <w:p w14:paraId="02F5DB5C" w14:textId="2A773517" w:rsidR="007A68FF" w:rsidRPr="00134607" w:rsidRDefault="007A68FF" w:rsidP="007A68FF">
            <w:pPr>
              <w:spacing w:after="0" w:line="240" w:lineRule="auto"/>
              <w:jc w:val="center"/>
              <w:rPr>
                <w:rFonts w:ascii="Arial" w:eastAsia="SimSun" w:hAnsi="Arial" w:cs="Arial"/>
                <w:sz w:val="18"/>
                <w:szCs w:val="18"/>
                <w:lang w:val="en-GB" w:eastAsia="fr-FR"/>
              </w:rPr>
            </w:pPr>
            <w:r w:rsidRPr="007A68FF">
              <w:rPr>
                <w:rFonts w:ascii="Arial" w:eastAsia="SimSun" w:hAnsi="Arial" w:cs="Arial"/>
                <w:sz w:val="18"/>
                <w:szCs w:val="18"/>
                <w:lang w:val="en-GB" w:eastAsia="fr-FR"/>
              </w:rPr>
              <w:t>164,5</w:t>
            </w:r>
          </w:p>
        </w:tc>
        <w:tc>
          <w:tcPr>
            <w:tcW w:w="1666" w:type="dxa"/>
            <w:noWrap/>
          </w:tcPr>
          <w:p w14:paraId="2CED05D4" w14:textId="3A3C785D" w:rsidR="007A68FF" w:rsidRPr="00134607" w:rsidRDefault="007A68FF" w:rsidP="007A68FF">
            <w:pPr>
              <w:spacing w:after="0" w:line="240" w:lineRule="auto"/>
              <w:jc w:val="center"/>
              <w:rPr>
                <w:rFonts w:ascii="Arial" w:eastAsia="SimSun" w:hAnsi="Arial" w:cs="Arial"/>
                <w:sz w:val="18"/>
                <w:szCs w:val="18"/>
                <w:lang w:val="en-GB" w:eastAsia="fr-FR"/>
              </w:rPr>
            </w:pPr>
            <w:r w:rsidRPr="007A68FF">
              <w:rPr>
                <w:rFonts w:ascii="Arial" w:eastAsia="SimSun" w:hAnsi="Arial" w:cs="Arial"/>
                <w:sz w:val="18"/>
                <w:szCs w:val="18"/>
                <w:lang w:val="en-GB" w:eastAsia="fr-FR"/>
              </w:rPr>
              <w:t>164,5</w:t>
            </w:r>
          </w:p>
        </w:tc>
        <w:tc>
          <w:tcPr>
            <w:tcW w:w="1665" w:type="dxa"/>
            <w:noWrap/>
          </w:tcPr>
          <w:p w14:paraId="1C0572B5" w14:textId="7D3DE16E" w:rsidR="007A68FF" w:rsidRPr="00134607" w:rsidRDefault="007A68FF" w:rsidP="007A68FF">
            <w:pPr>
              <w:spacing w:after="0" w:line="240" w:lineRule="auto"/>
              <w:jc w:val="center"/>
              <w:rPr>
                <w:rFonts w:ascii="Arial" w:eastAsia="SimSun" w:hAnsi="Arial" w:cs="Arial"/>
                <w:sz w:val="18"/>
                <w:szCs w:val="18"/>
                <w:lang w:val="en-GB" w:eastAsia="fr-FR"/>
              </w:rPr>
            </w:pPr>
            <w:r w:rsidRPr="007A68FF">
              <w:rPr>
                <w:rFonts w:ascii="Arial" w:eastAsia="SimSun" w:hAnsi="Arial" w:cs="Arial"/>
                <w:sz w:val="18"/>
                <w:szCs w:val="18"/>
                <w:lang w:val="en-GB" w:eastAsia="fr-FR"/>
              </w:rPr>
              <w:t>164,5</w:t>
            </w:r>
          </w:p>
        </w:tc>
        <w:tc>
          <w:tcPr>
            <w:tcW w:w="1666" w:type="dxa"/>
            <w:noWrap/>
          </w:tcPr>
          <w:p w14:paraId="180E4852" w14:textId="49FE472D" w:rsidR="007A68FF" w:rsidRPr="00134607" w:rsidRDefault="007A68FF" w:rsidP="007A68FF">
            <w:pPr>
              <w:spacing w:after="0" w:line="240" w:lineRule="auto"/>
              <w:jc w:val="center"/>
              <w:rPr>
                <w:rFonts w:ascii="Arial" w:eastAsia="SimSun" w:hAnsi="Arial" w:cs="Arial"/>
                <w:sz w:val="18"/>
                <w:szCs w:val="18"/>
                <w:lang w:val="en-GB" w:eastAsia="fr-FR"/>
              </w:rPr>
            </w:pPr>
            <w:r w:rsidRPr="007A68FF">
              <w:rPr>
                <w:rFonts w:ascii="Arial" w:eastAsia="SimSun" w:hAnsi="Arial" w:cs="Arial"/>
                <w:sz w:val="18"/>
                <w:szCs w:val="18"/>
                <w:lang w:val="en-GB" w:eastAsia="fr-FR"/>
              </w:rPr>
              <w:t>164,5</w:t>
            </w:r>
          </w:p>
        </w:tc>
      </w:tr>
      <w:tr w:rsidR="007A68FF" w:rsidRPr="00A22515" w14:paraId="34313863" w14:textId="77777777" w:rsidTr="008365B8">
        <w:trPr>
          <w:trHeight w:val="288"/>
        </w:trPr>
        <w:tc>
          <w:tcPr>
            <w:tcW w:w="2972" w:type="dxa"/>
            <w:noWrap/>
            <w:vAlign w:val="center"/>
            <w:hideMark/>
          </w:tcPr>
          <w:p w14:paraId="52F16704" w14:textId="77777777" w:rsidR="007A68FF" w:rsidRPr="00134607" w:rsidRDefault="007A68FF" w:rsidP="007A68FF">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Atmospheric loss (LA)</w:t>
            </w:r>
          </w:p>
        </w:tc>
        <w:tc>
          <w:tcPr>
            <w:tcW w:w="1665" w:type="dxa"/>
            <w:noWrap/>
          </w:tcPr>
          <w:p w14:paraId="1209E3D7" w14:textId="3CE26CCA" w:rsidR="007A68FF" w:rsidRPr="00134607" w:rsidRDefault="007A68FF" w:rsidP="007A68FF">
            <w:pPr>
              <w:spacing w:after="0" w:line="240" w:lineRule="auto"/>
              <w:jc w:val="center"/>
              <w:rPr>
                <w:rFonts w:ascii="Arial" w:eastAsia="SimSun" w:hAnsi="Arial" w:cs="Arial"/>
                <w:sz w:val="18"/>
                <w:szCs w:val="18"/>
                <w:lang w:val="en-GB" w:eastAsia="fr-FR"/>
              </w:rPr>
            </w:pPr>
            <w:r w:rsidRPr="007A68FF">
              <w:rPr>
                <w:rFonts w:ascii="Arial" w:eastAsia="SimSun" w:hAnsi="Arial" w:cs="Arial"/>
                <w:sz w:val="18"/>
                <w:szCs w:val="18"/>
                <w:lang w:val="en-GB" w:eastAsia="fr-FR"/>
              </w:rPr>
              <w:t>0,066</w:t>
            </w:r>
          </w:p>
        </w:tc>
        <w:tc>
          <w:tcPr>
            <w:tcW w:w="1666" w:type="dxa"/>
            <w:noWrap/>
          </w:tcPr>
          <w:p w14:paraId="20766B5A" w14:textId="55745587" w:rsidR="007A68FF" w:rsidRPr="00134607" w:rsidRDefault="007A68FF" w:rsidP="007A68FF">
            <w:pPr>
              <w:spacing w:after="0" w:line="240" w:lineRule="auto"/>
              <w:jc w:val="center"/>
              <w:rPr>
                <w:rFonts w:ascii="Arial" w:eastAsia="SimSun" w:hAnsi="Arial" w:cs="Arial"/>
                <w:sz w:val="18"/>
                <w:szCs w:val="18"/>
                <w:lang w:val="en-GB" w:eastAsia="fr-FR"/>
              </w:rPr>
            </w:pPr>
            <w:r w:rsidRPr="007A68FF">
              <w:rPr>
                <w:rFonts w:ascii="Arial" w:eastAsia="SimSun" w:hAnsi="Arial" w:cs="Arial"/>
                <w:sz w:val="18"/>
                <w:szCs w:val="18"/>
                <w:lang w:val="en-GB" w:eastAsia="fr-FR"/>
              </w:rPr>
              <w:t>0,066</w:t>
            </w:r>
          </w:p>
        </w:tc>
        <w:tc>
          <w:tcPr>
            <w:tcW w:w="1665" w:type="dxa"/>
            <w:noWrap/>
          </w:tcPr>
          <w:p w14:paraId="7A0110AB" w14:textId="3AFD59E5" w:rsidR="007A68FF" w:rsidRPr="00134607" w:rsidRDefault="007A68FF" w:rsidP="007A68FF">
            <w:pPr>
              <w:spacing w:after="0" w:line="240" w:lineRule="auto"/>
              <w:jc w:val="center"/>
              <w:rPr>
                <w:rFonts w:ascii="Arial" w:eastAsia="SimSun" w:hAnsi="Arial" w:cs="Arial"/>
                <w:sz w:val="18"/>
                <w:szCs w:val="18"/>
                <w:lang w:val="en-GB" w:eastAsia="fr-FR"/>
              </w:rPr>
            </w:pPr>
            <w:r w:rsidRPr="007A68FF">
              <w:rPr>
                <w:rFonts w:ascii="Arial" w:eastAsia="SimSun" w:hAnsi="Arial" w:cs="Arial"/>
                <w:sz w:val="18"/>
                <w:szCs w:val="18"/>
                <w:lang w:val="en-GB" w:eastAsia="fr-FR"/>
              </w:rPr>
              <w:t>0,066</w:t>
            </w:r>
          </w:p>
        </w:tc>
        <w:tc>
          <w:tcPr>
            <w:tcW w:w="1666" w:type="dxa"/>
            <w:noWrap/>
          </w:tcPr>
          <w:p w14:paraId="15E95A13" w14:textId="246E8A26" w:rsidR="007A68FF" w:rsidRPr="00134607" w:rsidRDefault="007A68FF" w:rsidP="007A68FF">
            <w:pPr>
              <w:spacing w:after="0" w:line="240" w:lineRule="auto"/>
              <w:jc w:val="center"/>
              <w:rPr>
                <w:rFonts w:ascii="Arial" w:eastAsia="SimSun" w:hAnsi="Arial" w:cs="Arial"/>
                <w:sz w:val="18"/>
                <w:szCs w:val="18"/>
                <w:lang w:val="en-GB" w:eastAsia="fr-FR"/>
              </w:rPr>
            </w:pPr>
            <w:r w:rsidRPr="007A68FF">
              <w:rPr>
                <w:rFonts w:ascii="Arial" w:eastAsia="SimSun" w:hAnsi="Arial" w:cs="Arial"/>
                <w:sz w:val="18"/>
                <w:szCs w:val="18"/>
                <w:lang w:val="en-GB" w:eastAsia="fr-FR"/>
              </w:rPr>
              <w:t>0,066</w:t>
            </w:r>
          </w:p>
        </w:tc>
      </w:tr>
      <w:tr w:rsidR="007A68FF" w:rsidRPr="00A22515" w14:paraId="0539E35E" w14:textId="77777777" w:rsidTr="008365B8">
        <w:trPr>
          <w:trHeight w:val="288"/>
        </w:trPr>
        <w:tc>
          <w:tcPr>
            <w:tcW w:w="2972" w:type="dxa"/>
            <w:noWrap/>
            <w:vAlign w:val="center"/>
            <w:hideMark/>
          </w:tcPr>
          <w:p w14:paraId="5F4CEB41" w14:textId="77777777" w:rsidR="007A68FF" w:rsidRPr="00134607" w:rsidRDefault="007A68FF" w:rsidP="007A68FF">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Shadow fading margin (SF) [dB]</w:t>
            </w:r>
          </w:p>
        </w:tc>
        <w:tc>
          <w:tcPr>
            <w:tcW w:w="1665" w:type="dxa"/>
            <w:noWrap/>
          </w:tcPr>
          <w:p w14:paraId="24EA0CC8" w14:textId="6B01F535" w:rsidR="007A68FF" w:rsidRPr="00134607" w:rsidRDefault="007A68FF" w:rsidP="007A68FF">
            <w:pPr>
              <w:spacing w:after="0" w:line="240" w:lineRule="auto"/>
              <w:jc w:val="center"/>
              <w:rPr>
                <w:rFonts w:ascii="Arial" w:eastAsia="SimSun" w:hAnsi="Arial" w:cs="Arial"/>
                <w:sz w:val="18"/>
                <w:szCs w:val="18"/>
                <w:lang w:val="en-GB" w:eastAsia="fr-FR"/>
              </w:rPr>
            </w:pPr>
            <w:r w:rsidRPr="007A68FF">
              <w:rPr>
                <w:rFonts w:ascii="Arial" w:eastAsia="SimSun" w:hAnsi="Arial" w:cs="Arial"/>
                <w:sz w:val="18"/>
                <w:szCs w:val="18"/>
                <w:lang w:val="en-GB" w:eastAsia="fr-FR"/>
              </w:rPr>
              <w:t>3</w:t>
            </w:r>
          </w:p>
        </w:tc>
        <w:tc>
          <w:tcPr>
            <w:tcW w:w="1666" w:type="dxa"/>
            <w:noWrap/>
          </w:tcPr>
          <w:p w14:paraId="41F92B46" w14:textId="7790FFB7" w:rsidR="007A68FF" w:rsidRPr="00134607" w:rsidRDefault="001A5200" w:rsidP="007A68FF">
            <w:pPr>
              <w:spacing w:after="0" w:line="240" w:lineRule="auto"/>
              <w:jc w:val="center"/>
              <w:rPr>
                <w:rFonts w:ascii="Arial" w:eastAsia="SimSun" w:hAnsi="Arial" w:cs="Arial"/>
                <w:sz w:val="18"/>
                <w:szCs w:val="18"/>
                <w:lang w:val="en-GB" w:eastAsia="fr-FR"/>
              </w:rPr>
            </w:pPr>
            <w:r>
              <w:rPr>
                <w:rFonts w:ascii="Arial" w:eastAsia="SimSun" w:hAnsi="Arial" w:cs="Arial"/>
                <w:sz w:val="18"/>
                <w:szCs w:val="18"/>
                <w:lang w:val="en-GB" w:eastAsia="fr-FR"/>
              </w:rPr>
              <w:t>3</w:t>
            </w:r>
          </w:p>
        </w:tc>
        <w:tc>
          <w:tcPr>
            <w:tcW w:w="1665" w:type="dxa"/>
            <w:noWrap/>
          </w:tcPr>
          <w:p w14:paraId="0EFDF55F" w14:textId="3FB6931F" w:rsidR="007A68FF" w:rsidRPr="00134607" w:rsidRDefault="007A68FF" w:rsidP="007A68FF">
            <w:pPr>
              <w:spacing w:after="0" w:line="240" w:lineRule="auto"/>
              <w:jc w:val="center"/>
              <w:rPr>
                <w:rFonts w:ascii="Arial" w:eastAsia="SimSun" w:hAnsi="Arial" w:cs="Arial"/>
                <w:sz w:val="18"/>
                <w:szCs w:val="18"/>
                <w:lang w:val="en-GB" w:eastAsia="fr-FR"/>
              </w:rPr>
            </w:pPr>
            <w:r w:rsidRPr="007A68FF">
              <w:rPr>
                <w:rFonts w:ascii="Arial" w:eastAsia="SimSun" w:hAnsi="Arial" w:cs="Arial"/>
                <w:sz w:val="18"/>
                <w:szCs w:val="18"/>
                <w:lang w:val="en-GB" w:eastAsia="fr-FR"/>
              </w:rPr>
              <w:t>3</w:t>
            </w:r>
          </w:p>
        </w:tc>
        <w:tc>
          <w:tcPr>
            <w:tcW w:w="1666" w:type="dxa"/>
            <w:noWrap/>
          </w:tcPr>
          <w:p w14:paraId="3FBB084A" w14:textId="256CD02B" w:rsidR="007A68FF" w:rsidRPr="00134607" w:rsidRDefault="001A5200" w:rsidP="007A68FF">
            <w:pPr>
              <w:spacing w:after="0" w:line="240" w:lineRule="auto"/>
              <w:jc w:val="center"/>
              <w:rPr>
                <w:rFonts w:ascii="Arial" w:eastAsia="SimSun" w:hAnsi="Arial" w:cs="Arial"/>
                <w:sz w:val="18"/>
                <w:szCs w:val="18"/>
                <w:lang w:val="en-GB" w:eastAsia="fr-FR"/>
              </w:rPr>
            </w:pPr>
            <w:r>
              <w:rPr>
                <w:rFonts w:ascii="Arial" w:eastAsia="SimSun" w:hAnsi="Arial" w:cs="Arial"/>
                <w:sz w:val="18"/>
                <w:szCs w:val="18"/>
                <w:lang w:val="en-GB" w:eastAsia="fr-FR"/>
              </w:rPr>
              <w:t>3</w:t>
            </w:r>
          </w:p>
        </w:tc>
      </w:tr>
      <w:tr w:rsidR="007A68FF" w:rsidRPr="00A22515" w14:paraId="782F183E" w14:textId="77777777" w:rsidTr="008365B8">
        <w:trPr>
          <w:trHeight w:val="288"/>
        </w:trPr>
        <w:tc>
          <w:tcPr>
            <w:tcW w:w="2972" w:type="dxa"/>
            <w:noWrap/>
            <w:vAlign w:val="center"/>
            <w:hideMark/>
          </w:tcPr>
          <w:p w14:paraId="18D43084" w14:textId="77777777" w:rsidR="007A68FF" w:rsidRPr="00134607" w:rsidRDefault="007A68FF" w:rsidP="007A68FF">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Scintillation loss (SL) [dB]</w:t>
            </w:r>
          </w:p>
        </w:tc>
        <w:tc>
          <w:tcPr>
            <w:tcW w:w="1665" w:type="dxa"/>
            <w:noWrap/>
          </w:tcPr>
          <w:p w14:paraId="1F56079B" w14:textId="4A0ABC61" w:rsidR="007A68FF" w:rsidRPr="00134607" w:rsidRDefault="007A68FF" w:rsidP="007A68FF">
            <w:pPr>
              <w:spacing w:after="0" w:line="240" w:lineRule="auto"/>
              <w:jc w:val="center"/>
              <w:rPr>
                <w:rFonts w:ascii="Arial" w:eastAsia="SimSun" w:hAnsi="Arial" w:cs="Arial"/>
                <w:sz w:val="18"/>
                <w:szCs w:val="18"/>
                <w:lang w:val="en-GB" w:eastAsia="fr-FR"/>
              </w:rPr>
            </w:pPr>
            <w:r w:rsidRPr="007A68FF">
              <w:rPr>
                <w:rFonts w:ascii="Arial" w:eastAsia="SimSun" w:hAnsi="Arial" w:cs="Arial"/>
                <w:sz w:val="18"/>
                <w:szCs w:val="18"/>
                <w:lang w:val="en-GB" w:eastAsia="fr-FR"/>
              </w:rPr>
              <w:t>2,5</w:t>
            </w:r>
          </w:p>
        </w:tc>
        <w:tc>
          <w:tcPr>
            <w:tcW w:w="1666" w:type="dxa"/>
            <w:noWrap/>
          </w:tcPr>
          <w:p w14:paraId="426E7C02" w14:textId="18E9A710" w:rsidR="007A68FF" w:rsidRPr="00134607" w:rsidRDefault="007A68FF" w:rsidP="007A68FF">
            <w:pPr>
              <w:spacing w:after="0" w:line="240" w:lineRule="auto"/>
              <w:jc w:val="center"/>
              <w:rPr>
                <w:rFonts w:ascii="Arial" w:eastAsia="SimSun" w:hAnsi="Arial" w:cs="Arial"/>
                <w:sz w:val="18"/>
                <w:szCs w:val="18"/>
                <w:lang w:val="en-GB" w:eastAsia="fr-FR"/>
              </w:rPr>
            </w:pPr>
            <w:r w:rsidRPr="007A68FF">
              <w:rPr>
                <w:rFonts w:ascii="Arial" w:eastAsia="SimSun" w:hAnsi="Arial" w:cs="Arial"/>
                <w:sz w:val="18"/>
                <w:szCs w:val="18"/>
                <w:lang w:val="en-GB" w:eastAsia="fr-FR"/>
              </w:rPr>
              <w:t>2,5</w:t>
            </w:r>
          </w:p>
        </w:tc>
        <w:tc>
          <w:tcPr>
            <w:tcW w:w="1665" w:type="dxa"/>
            <w:noWrap/>
          </w:tcPr>
          <w:p w14:paraId="23982322" w14:textId="04324722" w:rsidR="007A68FF" w:rsidRPr="00134607" w:rsidRDefault="007A68FF" w:rsidP="007A68FF">
            <w:pPr>
              <w:spacing w:after="0" w:line="240" w:lineRule="auto"/>
              <w:jc w:val="center"/>
              <w:rPr>
                <w:rFonts w:ascii="Arial" w:eastAsia="SimSun" w:hAnsi="Arial" w:cs="Arial"/>
                <w:sz w:val="18"/>
                <w:szCs w:val="18"/>
                <w:lang w:val="en-GB" w:eastAsia="fr-FR"/>
              </w:rPr>
            </w:pPr>
            <w:r w:rsidRPr="007A68FF">
              <w:rPr>
                <w:rFonts w:ascii="Arial" w:eastAsia="SimSun" w:hAnsi="Arial" w:cs="Arial"/>
                <w:sz w:val="18"/>
                <w:szCs w:val="18"/>
                <w:lang w:val="en-GB" w:eastAsia="fr-FR"/>
              </w:rPr>
              <w:t>2,5</w:t>
            </w:r>
          </w:p>
        </w:tc>
        <w:tc>
          <w:tcPr>
            <w:tcW w:w="1666" w:type="dxa"/>
            <w:noWrap/>
          </w:tcPr>
          <w:p w14:paraId="1E8890FE" w14:textId="17DFA00C" w:rsidR="007A68FF" w:rsidRPr="00134607" w:rsidRDefault="007A68FF" w:rsidP="007A68FF">
            <w:pPr>
              <w:spacing w:after="0" w:line="240" w:lineRule="auto"/>
              <w:jc w:val="center"/>
              <w:rPr>
                <w:rFonts w:ascii="Arial" w:eastAsia="SimSun" w:hAnsi="Arial" w:cs="Arial"/>
                <w:sz w:val="18"/>
                <w:szCs w:val="18"/>
                <w:lang w:val="en-GB" w:eastAsia="fr-FR"/>
              </w:rPr>
            </w:pPr>
            <w:r w:rsidRPr="007A68FF">
              <w:rPr>
                <w:rFonts w:ascii="Arial" w:eastAsia="SimSun" w:hAnsi="Arial" w:cs="Arial"/>
                <w:sz w:val="18"/>
                <w:szCs w:val="18"/>
                <w:lang w:val="en-GB" w:eastAsia="fr-FR"/>
              </w:rPr>
              <w:t>2,5</w:t>
            </w:r>
          </w:p>
        </w:tc>
      </w:tr>
      <w:tr w:rsidR="007A68FF" w:rsidRPr="00A22515" w14:paraId="5156AE00" w14:textId="77777777" w:rsidTr="008365B8">
        <w:trPr>
          <w:trHeight w:val="288"/>
        </w:trPr>
        <w:tc>
          <w:tcPr>
            <w:tcW w:w="2972" w:type="dxa"/>
            <w:noWrap/>
            <w:vAlign w:val="center"/>
            <w:hideMark/>
          </w:tcPr>
          <w:p w14:paraId="41C1F6AA" w14:textId="77777777" w:rsidR="007A68FF" w:rsidRPr="001A5200" w:rsidRDefault="007A68FF" w:rsidP="007A68FF">
            <w:pPr>
              <w:spacing w:after="0" w:line="240" w:lineRule="auto"/>
              <w:jc w:val="center"/>
              <w:rPr>
                <w:rFonts w:ascii="Arial" w:eastAsia="SimSun" w:hAnsi="Arial" w:cs="Arial"/>
                <w:sz w:val="18"/>
                <w:szCs w:val="18"/>
                <w:lang w:val="en-GB" w:eastAsia="fr-FR"/>
              </w:rPr>
            </w:pPr>
            <w:r w:rsidRPr="001A5200">
              <w:rPr>
                <w:rFonts w:ascii="Arial" w:eastAsia="SimSun" w:hAnsi="Arial" w:cs="Arial"/>
                <w:sz w:val="18"/>
                <w:szCs w:val="18"/>
                <w:lang w:val="en-GB" w:eastAsia="fr-FR"/>
              </w:rPr>
              <w:t>Polarization loss [dB]</w:t>
            </w:r>
          </w:p>
        </w:tc>
        <w:tc>
          <w:tcPr>
            <w:tcW w:w="1665" w:type="dxa"/>
            <w:noWrap/>
          </w:tcPr>
          <w:p w14:paraId="4920A037" w14:textId="56BAD1C6" w:rsidR="007A68FF" w:rsidRPr="001A5200" w:rsidRDefault="007A68FF" w:rsidP="007A68FF">
            <w:pPr>
              <w:spacing w:after="0" w:line="240" w:lineRule="auto"/>
              <w:jc w:val="center"/>
              <w:rPr>
                <w:rFonts w:ascii="Arial" w:eastAsia="SimSun" w:hAnsi="Arial" w:cs="Arial"/>
                <w:sz w:val="18"/>
                <w:szCs w:val="18"/>
                <w:lang w:val="en-GB" w:eastAsia="fr-FR"/>
              </w:rPr>
            </w:pPr>
            <w:r w:rsidRPr="001A5200">
              <w:rPr>
                <w:rFonts w:ascii="Arial" w:eastAsia="SimSun" w:hAnsi="Arial" w:cs="Arial"/>
                <w:sz w:val="18"/>
                <w:szCs w:val="18"/>
                <w:lang w:eastAsia="fr-FR"/>
              </w:rPr>
              <w:t>3</w:t>
            </w:r>
          </w:p>
        </w:tc>
        <w:tc>
          <w:tcPr>
            <w:tcW w:w="1666" w:type="dxa"/>
            <w:noWrap/>
          </w:tcPr>
          <w:p w14:paraId="03AF2A43" w14:textId="7F35624B" w:rsidR="007A68FF" w:rsidRPr="001A5200" w:rsidRDefault="00793BBD" w:rsidP="007A68FF">
            <w:pPr>
              <w:spacing w:after="0" w:line="240" w:lineRule="auto"/>
              <w:jc w:val="center"/>
              <w:rPr>
                <w:rFonts w:ascii="Arial" w:eastAsia="SimSun" w:hAnsi="Arial" w:cs="Arial"/>
                <w:sz w:val="18"/>
                <w:szCs w:val="18"/>
                <w:lang w:val="en-GB" w:eastAsia="fr-FR"/>
              </w:rPr>
            </w:pPr>
            <w:r w:rsidRPr="001A5200">
              <w:rPr>
                <w:rFonts w:ascii="Arial" w:eastAsia="SimSun" w:hAnsi="Arial" w:cs="Arial"/>
                <w:sz w:val="18"/>
                <w:szCs w:val="18"/>
                <w:lang w:eastAsia="fr-FR"/>
              </w:rPr>
              <w:t>0</w:t>
            </w:r>
          </w:p>
        </w:tc>
        <w:tc>
          <w:tcPr>
            <w:tcW w:w="1665" w:type="dxa"/>
            <w:noWrap/>
          </w:tcPr>
          <w:p w14:paraId="71F4FC5E" w14:textId="790BA4C7" w:rsidR="007A68FF" w:rsidRPr="001A5200" w:rsidRDefault="007A68FF" w:rsidP="007A68FF">
            <w:pPr>
              <w:spacing w:after="0" w:line="240" w:lineRule="auto"/>
              <w:jc w:val="center"/>
              <w:rPr>
                <w:rFonts w:ascii="Arial" w:eastAsia="SimSun" w:hAnsi="Arial" w:cs="Arial"/>
                <w:sz w:val="18"/>
                <w:szCs w:val="18"/>
                <w:lang w:val="en-GB" w:eastAsia="fr-FR"/>
              </w:rPr>
            </w:pPr>
            <w:r w:rsidRPr="001A5200">
              <w:rPr>
                <w:rFonts w:ascii="Arial" w:eastAsia="SimSun" w:hAnsi="Arial" w:cs="Arial"/>
                <w:sz w:val="18"/>
                <w:szCs w:val="18"/>
                <w:lang w:eastAsia="fr-FR"/>
              </w:rPr>
              <w:t>3</w:t>
            </w:r>
          </w:p>
        </w:tc>
        <w:tc>
          <w:tcPr>
            <w:tcW w:w="1666" w:type="dxa"/>
            <w:noWrap/>
          </w:tcPr>
          <w:p w14:paraId="5E828C8C" w14:textId="3E08CE75" w:rsidR="007A68FF" w:rsidRPr="001A5200" w:rsidRDefault="00793BBD" w:rsidP="007A68FF">
            <w:pPr>
              <w:spacing w:after="0" w:line="240" w:lineRule="auto"/>
              <w:jc w:val="center"/>
              <w:rPr>
                <w:rFonts w:ascii="Arial" w:eastAsia="SimSun" w:hAnsi="Arial" w:cs="Arial"/>
                <w:sz w:val="18"/>
                <w:szCs w:val="18"/>
                <w:lang w:val="en-GB" w:eastAsia="fr-FR"/>
              </w:rPr>
            </w:pPr>
            <w:r w:rsidRPr="001A5200">
              <w:rPr>
                <w:rFonts w:ascii="Arial" w:eastAsia="SimSun" w:hAnsi="Arial" w:cs="Arial"/>
                <w:sz w:val="18"/>
                <w:szCs w:val="18"/>
                <w:lang w:eastAsia="fr-FR"/>
              </w:rPr>
              <w:t>0</w:t>
            </w:r>
          </w:p>
        </w:tc>
      </w:tr>
      <w:tr w:rsidR="007A68FF" w:rsidRPr="00A22515" w14:paraId="2EEFB42B" w14:textId="77777777" w:rsidTr="008365B8">
        <w:trPr>
          <w:trHeight w:val="288"/>
        </w:trPr>
        <w:tc>
          <w:tcPr>
            <w:tcW w:w="2972" w:type="dxa"/>
            <w:noWrap/>
            <w:vAlign w:val="center"/>
            <w:hideMark/>
          </w:tcPr>
          <w:p w14:paraId="055E195C" w14:textId="77777777" w:rsidR="007A68FF" w:rsidRPr="00134607" w:rsidRDefault="007A68FF" w:rsidP="007A68FF">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Additional losses (AD) [dB]</w:t>
            </w:r>
          </w:p>
        </w:tc>
        <w:tc>
          <w:tcPr>
            <w:tcW w:w="1665" w:type="dxa"/>
            <w:noWrap/>
          </w:tcPr>
          <w:p w14:paraId="05FF8C5B" w14:textId="401BC14C" w:rsidR="007A68FF" w:rsidRPr="00134607" w:rsidRDefault="007A68FF" w:rsidP="007A68FF">
            <w:pPr>
              <w:spacing w:after="0" w:line="240" w:lineRule="auto"/>
              <w:jc w:val="center"/>
              <w:rPr>
                <w:rFonts w:ascii="Arial" w:eastAsia="SimSun" w:hAnsi="Arial" w:cs="Arial"/>
                <w:sz w:val="18"/>
                <w:szCs w:val="18"/>
                <w:lang w:val="en-GB" w:eastAsia="fr-FR"/>
              </w:rPr>
            </w:pPr>
            <w:r w:rsidRPr="007A68FF">
              <w:rPr>
                <w:rFonts w:ascii="Arial" w:eastAsia="SimSun" w:hAnsi="Arial" w:cs="Arial"/>
                <w:sz w:val="18"/>
                <w:szCs w:val="18"/>
                <w:lang w:val="en-GB" w:eastAsia="fr-FR"/>
              </w:rPr>
              <w:t>0</w:t>
            </w:r>
          </w:p>
        </w:tc>
        <w:tc>
          <w:tcPr>
            <w:tcW w:w="1666" w:type="dxa"/>
            <w:noWrap/>
          </w:tcPr>
          <w:p w14:paraId="37B83FCC" w14:textId="03D3458C" w:rsidR="007A68FF" w:rsidRPr="00134607" w:rsidRDefault="007A68FF" w:rsidP="007A68FF">
            <w:pPr>
              <w:spacing w:after="0" w:line="240" w:lineRule="auto"/>
              <w:jc w:val="center"/>
              <w:rPr>
                <w:rFonts w:ascii="Arial" w:eastAsia="SimSun" w:hAnsi="Arial" w:cs="Arial"/>
                <w:sz w:val="18"/>
                <w:szCs w:val="18"/>
                <w:lang w:val="en-GB" w:eastAsia="fr-FR"/>
              </w:rPr>
            </w:pPr>
            <w:r w:rsidRPr="007A68FF">
              <w:rPr>
                <w:rFonts w:ascii="Arial" w:eastAsia="SimSun" w:hAnsi="Arial" w:cs="Arial"/>
                <w:sz w:val="18"/>
                <w:szCs w:val="18"/>
                <w:lang w:val="en-GB" w:eastAsia="fr-FR"/>
              </w:rPr>
              <w:t>0</w:t>
            </w:r>
          </w:p>
        </w:tc>
        <w:tc>
          <w:tcPr>
            <w:tcW w:w="1665" w:type="dxa"/>
            <w:noWrap/>
          </w:tcPr>
          <w:p w14:paraId="32744C8D" w14:textId="51C756AE" w:rsidR="007A68FF" w:rsidRPr="00134607" w:rsidRDefault="007A68FF" w:rsidP="007A68FF">
            <w:pPr>
              <w:spacing w:after="0" w:line="240" w:lineRule="auto"/>
              <w:jc w:val="center"/>
              <w:rPr>
                <w:rFonts w:ascii="Arial" w:eastAsia="SimSun" w:hAnsi="Arial" w:cs="Arial"/>
                <w:sz w:val="18"/>
                <w:szCs w:val="18"/>
                <w:lang w:val="en-GB" w:eastAsia="fr-FR"/>
              </w:rPr>
            </w:pPr>
            <w:r w:rsidRPr="007A68FF">
              <w:rPr>
                <w:rFonts w:ascii="Arial" w:eastAsia="SimSun" w:hAnsi="Arial" w:cs="Arial"/>
                <w:sz w:val="18"/>
                <w:szCs w:val="18"/>
                <w:lang w:val="en-GB" w:eastAsia="fr-FR"/>
              </w:rPr>
              <w:t>0</w:t>
            </w:r>
          </w:p>
        </w:tc>
        <w:tc>
          <w:tcPr>
            <w:tcW w:w="1666" w:type="dxa"/>
            <w:noWrap/>
          </w:tcPr>
          <w:p w14:paraId="32A99617" w14:textId="67553829" w:rsidR="007A68FF" w:rsidRPr="00134607" w:rsidRDefault="007A68FF" w:rsidP="007A68FF">
            <w:pPr>
              <w:spacing w:after="0" w:line="240" w:lineRule="auto"/>
              <w:jc w:val="center"/>
              <w:rPr>
                <w:rFonts w:ascii="Arial" w:eastAsia="SimSun" w:hAnsi="Arial" w:cs="Arial"/>
                <w:sz w:val="18"/>
                <w:szCs w:val="18"/>
                <w:lang w:val="en-GB" w:eastAsia="fr-FR"/>
              </w:rPr>
            </w:pPr>
            <w:r w:rsidRPr="007A68FF">
              <w:rPr>
                <w:rFonts w:ascii="Arial" w:eastAsia="SimSun" w:hAnsi="Arial" w:cs="Arial"/>
                <w:sz w:val="18"/>
                <w:szCs w:val="18"/>
                <w:lang w:val="en-GB" w:eastAsia="fr-FR"/>
              </w:rPr>
              <w:t>0</w:t>
            </w:r>
          </w:p>
        </w:tc>
      </w:tr>
      <w:tr w:rsidR="007A68FF" w:rsidRPr="00A22515" w14:paraId="1FABB9B8" w14:textId="77777777" w:rsidTr="008365B8">
        <w:trPr>
          <w:trHeight w:val="220"/>
        </w:trPr>
        <w:tc>
          <w:tcPr>
            <w:tcW w:w="2972" w:type="dxa"/>
            <w:noWrap/>
            <w:vAlign w:val="center"/>
            <w:hideMark/>
          </w:tcPr>
          <w:p w14:paraId="3CDF97DC" w14:textId="77777777" w:rsidR="007A68FF" w:rsidRPr="00134607" w:rsidRDefault="007A68FF" w:rsidP="007A68FF">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Target SNR [dB]</w:t>
            </w:r>
          </w:p>
        </w:tc>
        <w:tc>
          <w:tcPr>
            <w:tcW w:w="1665" w:type="dxa"/>
            <w:noWrap/>
          </w:tcPr>
          <w:p w14:paraId="68D19C46" w14:textId="5B1FC388" w:rsidR="007A68FF" w:rsidRPr="00134607" w:rsidRDefault="007A68FF" w:rsidP="007A68FF">
            <w:pPr>
              <w:spacing w:after="0" w:line="240" w:lineRule="auto"/>
              <w:jc w:val="center"/>
              <w:rPr>
                <w:rFonts w:ascii="Arial" w:eastAsia="SimSun" w:hAnsi="Arial" w:cs="Arial"/>
                <w:sz w:val="18"/>
                <w:szCs w:val="18"/>
                <w:lang w:val="en-GB" w:eastAsia="fr-FR"/>
              </w:rPr>
            </w:pPr>
            <w:r w:rsidRPr="007A68FF">
              <w:rPr>
                <w:rFonts w:ascii="Arial" w:eastAsia="SimSun" w:hAnsi="Arial" w:cs="Arial"/>
                <w:sz w:val="18"/>
                <w:szCs w:val="18"/>
                <w:lang w:val="en-GB" w:eastAsia="fr-FR"/>
              </w:rPr>
              <w:t>6,4</w:t>
            </w:r>
          </w:p>
        </w:tc>
        <w:tc>
          <w:tcPr>
            <w:tcW w:w="1666" w:type="dxa"/>
            <w:noWrap/>
          </w:tcPr>
          <w:p w14:paraId="4C6522F7" w14:textId="5E7B35B5" w:rsidR="007A68FF" w:rsidRPr="00134607" w:rsidRDefault="007A68FF" w:rsidP="007A68FF">
            <w:pPr>
              <w:spacing w:after="0" w:line="240" w:lineRule="auto"/>
              <w:jc w:val="center"/>
              <w:rPr>
                <w:rFonts w:ascii="Arial" w:eastAsia="SimSun" w:hAnsi="Arial" w:cs="Arial"/>
                <w:sz w:val="18"/>
                <w:szCs w:val="18"/>
                <w:lang w:val="en-GB" w:eastAsia="fr-FR"/>
              </w:rPr>
            </w:pPr>
            <w:r w:rsidRPr="007A68FF">
              <w:rPr>
                <w:rFonts w:ascii="Arial" w:eastAsia="SimSun" w:hAnsi="Arial" w:cs="Arial"/>
                <w:sz w:val="18"/>
                <w:szCs w:val="18"/>
                <w:lang w:val="en-GB" w:eastAsia="fr-FR"/>
              </w:rPr>
              <w:t>-</w:t>
            </w:r>
            <w:r w:rsidR="00C84C51">
              <w:rPr>
                <w:rFonts w:ascii="Arial" w:eastAsia="SimSun" w:hAnsi="Arial" w:cs="Arial"/>
                <w:sz w:val="18"/>
                <w:szCs w:val="18"/>
                <w:lang w:val="en-GB" w:eastAsia="fr-FR"/>
              </w:rPr>
              <w:t>0</w:t>
            </w:r>
            <w:r w:rsidRPr="007A68FF">
              <w:rPr>
                <w:rFonts w:ascii="Arial" w:eastAsia="SimSun" w:hAnsi="Arial" w:cs="Arial"/>
                <w:sz w:val="18"/>
                <w:szCs w:val="18"/>
                <w:lang w:val="en-GB" w:eastAsia="fr-FR"/>
              </w:rPr>
              <w:t>,4</w:t>
            </w:r>
          </w:p>
        </w:tc>
        <w:tc>
          <w:tcPr>
            <w:tcW w:w="1665" w:type="dxa"/>
            <w:noWrap/>
          </w:tcPr>
          <w:p w14:paraId="5EFB2908" w14:textId="4B586CC3" w:rsidR="007A68FF" w:rsidRPr="00134607" w:rsidRDefault="007A68FF" w:rsidP="007A68FF">
            <w:pPr>
              <w:spacing w:after="0" w:line="240" w:lineRule="auto"/>
              <w:jc w:val="center"/>
              <w:rPr>
                <w:rFonts w:ascii="Arial" w:eastAsia="SimSun" w:hAnsi="Arial" w:cs="Arial"/>
                <w:sz w:val="18"/>
                <w:szCs w:val="18"/>
                <w:lang w:val="en-GB" w:eastAsia="fr-FR"/>
              </w:rPr>
            </w:pPr>
            <w:r w:rsidRPr="007A68FF">
              <w:rPr>
                <w:rFonts w:ascii="Arial" w:eastAsia="SimSun" w:hAnsi="Arial" w:cs="Arial"/>
                <w:sz w:val="18"/>
                <w:szCs w:val="18"/>
                <w:lang w:val="en-GB" w:eastAsia="fr-FR"/>
              </w:rPr>
              <w:t>6,4</w:t>
            </w:r>
          </w:p>
        </w:tc>
        <w:tc>
          <w:tcPr>
            <w:tcW w:w="1666" w:type="dxa"/>
            <w:noWrap/>
          </w:tcPr>
          <w:p w14:paraId="646206CC" w14:textId="1B597E68" w:rsidR="007A68FF" w:rsidRPr="00134607" w:rsidRDefault="007A68FF" w:rsidP="007A68FF">
            <w:pPr>
              <w:spacing w:after="0" w:line="240" w:lineRule="auto"/>
              <w:jc w:val="center"/>
              <w:rPr>
                <w:rFonts w:ascii="Arial" w:eastAsia="SimSun" w:hAnsi="Arial" w:cs="Arial"/>
                <w:sz w:val="18"/>
                <w:szCs w:val="18"/>
                <w:lang w:val="en-GB" w:eastAsia="fr-FR"/>
              </w:rPr>
            </w:pPr>
            <w:r w:rsidRPr="007A68FF">
              <w:rPr>
                <w:rFonts w:ascii="Arial" w:eastAsia="SimSun" w:hAnsi="Arial" w:cs="Arial"/>
                <w:sz w:val="18"/>
                <w:szCs w:val="18"/>
                <w:lang w:val="en-GB" w:eastAsia="fr-FR"/>
              </w:rPr>
              <w:t>-</w:t>
            </w:r>
            <w:r w:rsidR="00C84C51">
              <w:rPr>
                <w:rFonts w:ascii="Arial" w:eastAsia="SimSun" w:hAnsi="Arial" w:cs="Arial"/>
                <w:sz w:val="18"/>
                <w:szCs w:val="18"/>
                <w:lang w:val="en-GB" w:eastAsia="fr-FR"/>
              </w:rPr>
              <w:t>0</w:t>
            </w:r>
            <w:r w:rsidRPr="007A68FF">
              <w:rPr>
                <w:rFonts w:ascii="Arial" w:eastAsia="SimSun" w:hAnsi="Arial" w:cs="Arial"/>
                <w:sz w:val="18"/>
                <w:szCs w:val="18"/>
                <w:lang w:val="en-GB" w:eastAsia="fr-FR"/>
              </w:rPr>
              <w:t>,4</w:t>
            </w:r>
          </w:p>
        </w:tc>
      </w:tr>
      <w:tr w:rsidR="0010166D" w:rsidRPr="00A22515" w14:paraId="2A47C278" w14:textId="77777777" w:rsidTr="008365B8">
        <w:trPr>
          <w:trHeight w:val="288"/>
        </w:trPr>
        <w:tc>
          <w:tcPr>
            <w:tcW w:w="2972" w:type="dxa"/>
            <w:noWrap/>
            <w:vAlign w:val="center"/>
            <w:hideMark/>
          </w:tcPr>
          <w:p w14:paraId="1A009A1E" w14:textId="77777777" w:rsidR="0010166D" w:rsidRPr="00134607" w:rsidRDefault="0010166D" w:rsidP="0010166D">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Target C/I [dB]</w:t>
            </w:r>
          </w:p>
        </w:tc>
        <w:tc>
          <w:tcPr>
            <w:tcW w:w="1665" w:type="dxa"/>
            <w:noWrap/>
          </w:tcPr>
          <w:p w14:paraId="2425354F" w14:textId="224C23F8" w:rsidR="0010166D" w:rsidRPr="007617ED" w:rsidRDefault="0010166D" w:rsidP="0010166D">
            <w:pPr>
              <w:spacing w:after="0" w:line="240" w:lineRule="auto"/>
              <w:jc w:val="center"/>
              <w:rPr>
                <w:rFonts w:ascii="Arial" w:eastAsia="SimSun" w:hAnsi="Arial" w:cs="Arial"/>
                <w:sz w:val="18"/>
                <w:szCs w:val="18"/>
                <w:lang w:val="en-GB" w:eastAsia="fr-FR"/>
              </w:rPr>
            </w:pPr>
            <w:r w:rsidRPr="007617ED">
              <w:rPr>
                <w:rFonts w:ascii="Arial" w:eastAsia="SimSun" w:hAnsi="Arial" w:cs="Arial"/>
                <w:sz w:val="18"/>
                <w:szCs w:val="18"/>
                <w:lang w:eastAsia="fr-FR"/>
              </w:rPr>
              <w:t>TBD</w:t>
            </w:r>
          </w:p>
        </w:tc>
        <w:tc>
          <w:tcPr>
            <w:tcW w:w="1666" w:type="dxa"/>
            <w:noWrap/>
          </w:tcPr>
          <w:p w14:paraId="427AEB52" w14:textId="290D58C4" w:rsidR="0010166D" w:rsidRPr="007617ED" w:rsidRDefault="0010166D" w:rsidP="0010166D">
            <w:pPr>
              <w:spacing w:after="0" w:line="240" w:lineRule="auto"/>
              <w:jc w:val="center"/>
              <w:rPr>
                <w:rFonts w:ascii="Arial" w:eastAsia="SimSun" w:hAnsi="Arial" w:cs="Arial"/>
                <w:sz w:val="18"/>
                <w:szCs w:val="18"/>
                <w:lang w:val="en-GB" w:eastAsia="fr-FR"/>
              </w:rPr>
            </w:pPr>
            <w:r w:rsidRPr="007617ED">
              <w:rPr>
                <w:rFonts w:ascii="Arial" w:eastAsia="SimSun" w:hAnsi="Arial" w:cs="Arial"/>
                <w:sz w:val="18"/>
                <w:szCs w:val="18"/>
                <w:lang w:eastAsia="fr-FR"/>
              </w:rPr>
              <w:t> TBD</w:t>
            </w:r>
          </w:p>
        </w:tc>
        <w:tc>
          <w:tcPr>
            <w:tcW w:w="1665" w:type="dxa"/>
            <w:noWrap/>
          </w:tcPr>
          <w:p w14:paraId="00A2778B" w14:textId="789E4393" w:rsidR="0010166D" w:rsidRPr="007617ED" w:rsidRDefault="0010166D" w:rsidP="0010166D">
            <w:pPr>
              <w:spacing w:after="0" w:line="240" w:lineRule="auto"/>
              <w:jc w:val="center"/>
              <w:rPr>
                <w:rFonts w:ascii="Arial" w:eastAsia="SimSun" w:hAnsi="Arial" w:cs="Arial"/>
                <w:sz w:val="18"/>
                <w:szCs w:val="18"/>
                <w:lang w:val="en-GB" w:eastAsia="fr-FR"/>
              </w:rPr>
            </w:pPr>
            <w:r w:rsidRPr="007617ED">
              <w:rPr>
                <w:rFonts w:ascii="Arial" w:eastAsia="SimSun" w:hAnsi="Arial" w:cs="Arial"/>
                <w:sz w:val="18"/>
                <w:szCs w:val="18"/>
                <w:lang w:eastAsia="fr-FR"/>
              </w:rPr>
              <w:t>TBD</w:t>
            </w:r>
          </w:p>
        </w:tc>
        <w:tc>
          <w:tcPr>
            <w:tcW w:w="1666" w:type="dxa"/>
            <w:noWrap/>
          </w:tcPr>
          <w:p w14:paraId="73D0BF4C" w14:textId="30AFF624" w:rsidR="0010166D" w:rsidRPr="007617ED" w:rsidRDefault="0010166D" w:rsidP="0010166D">
            <w:pPr>
              <w:spacing w:after="0" w:line="240" w:lineRule="auto"/>
              <w:jc w:val="center"/>
              <w:rPr>
                <w:rFonts w:ascii="Arial" w:eastAsia="SimSun" w:hAnsi="Arial" w:cs="Arial"/>
                <w:sz w:val="18"/>
                <w:szCs w:val="18"/>
                <w:lang w:val="en-GB" w:eastAsia="fr-FR"/>
              </w:rPr>
            </w:pPr>
            <w:r w:rsidRPr="007617ED">
              <w:rPr>
                <w:rFonts w:ascii="Arial" w:eastAsia="SimSun" w:hAnsi="Arial" w:cs="Arial"/>
                <w:sz w:val="18"/>
                <w:szCs w:val="18"/>
                <w:lang w:eastAsia="fr-FR"/>
              </w:rPr>
              <w:t>TBD</w:t>
            </w:r>
          </w:p>
        </w:tc>
      </w:tr>
      <w:tr w:rsidR="0010166D" w:rsidRPr="00A22515" w14:paraId="09EBD5FE" w14:textId="77777777" w:rsidTr="008365B8">
        <w:trPr>
          <w:trHeight w:val="92"/>
        </w:trPr>
        <w:tc>
          <w:tcPr>
            <w:tcW w:w="2972" w:type="dxa"/>
            <w:noWrap/>
            <w:vAlign w:val="center"/>
            <w:hideMark/>
          </w:tcPr>
          <w:p w14:paraId="1DFC3E5A" w14:textId="77777777" w:rsidR="0010166D" w:rsidRPr="00134607" w:rsidRDefault="0010166D" w:rsidP="0010166D">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SINR [dB]</w:t>
            </w:r>
          </w:p>
        </w:tc>
        <w:tc>
          <w:tcPr>
            <w:tcW w:w="1665" w:type="dxa"/>
            <w:noWrap/>
          </w:tcPr>
          <w:p w14:paraId="70F0C47B" w14:textId="52C2156E" w:rsidR="0010166D" w:rsidRPr="007617ED" w:rsidRDefault="0010166D" w:rsidP="0010166D">
            <w:pPr>
              <w:spacing w:after="0" w:line="240" w:lineRule="auto"/>
              <w:jc w:val="center"/>
              <w:rPr>
                <w:rFonts w:ascii="Arial" w:eastAsia="SimSun" w:hAnsi="Arial" w:cs="Arial"/>
                <w:sz w:val="18"/>
                <w:szCs w:val="18"/>
                <w:lang w:val="en-GB" w:eastAsia="fr-FR"/>
              </w:rPr>
            </w:pPr>
            <w:r w:rsidRPr="007617ED">
              <w:rPr>
                <w:rFonts w:ascii="Arial" w:eastAsia="SimSun" w:hAnsi="Arial" w:cs="Arial"/>
                <w:sz w:val="18"/>
                <w:szCs w:val="18"/>
                <w:lang w:eastAsia="fr-FR"/>
              </w:rPr>
              <w:t>TBD</w:t>
            </w:r>
          </w:p>
        </w:tc>
        <w:tc>
          <w:tcPr>
            <w:tcW w:w="1666" w:type="dxa"/>
            <w:noWrap/>
          </w:tcPr>
          <w:p w14:paraId="5FAE8EF4" w14:textId="401DF395" w:rsidR="0010166D" w:rsidRPr="007617ED" w:rsidRDefault="0010166D" w:rsidP="0010166D">
            <w:pPr>
              <w:spacing w:after="0" w:line="240" w:lineRule="auto"/>
              <w:jc w:val="center"/>
              <w:rPr>
                <w:rFonts w:ascii="Arial" w:eastAsia="SimSun" w:hAnsi="Arial" w:cs="Arial"/>
                <w:sz w:val="18"/>
                <w:szCs w:val="18"/>
                <w:lang w:val="en-GB" w:eastAsia="fr-FR"/>
              </w:rPr>
            </w:pPr>
            <w:r w:rsidRPr="007617ED">
              <w:rPr>
                <w:rFonts w:ascii="Arial" w:eastAsia="SimSun" w:hAnsi="Arial" w:cs="Arial"/>
                <w:sz w:val="18"/>
                <w:szCs w:val="18"/>
                <w:lang w:eastAsia="fr-FR"/>
              </w:rPr>
              <w:t> TBD</w:t>
            </w:r>
          </w:p>
        </w:tc>
        <w:tc>
          <w:tcPr>
            <w:tcW w:w="1665" w:type="dxa"/>
            <w:noWrap/>
          </w:tcPr>
          <w:p w14:paraId="46AF129D" w14:textId="700DE5B6" w:rsidR="0010166D" w:rsidRPr="007617ED" w:rsidRDefault="0010166D" w:rsidP="0010166D">
            <w:pPr>
              <w:spacing w:after="0" w:line="240" w:lineRule="auto"/>
              <w:jc w:val="center"/>
              <w:rPr>
                <w:rFonts w:ascii="Arial" w:eastAsia="SimSun" w:hAnsi="Arial" w:cs="Arial"/>
                <w:sz w:val="18"/>
                <w:szCs w:val="18"/>
                <w:lang w:val="en-GB" w:eastAsia="fr-FR"/>
              </w:rPr>
            </w:pPr>
            <w:r w:rsidRPr="007617ED">
              <w:rPr>
                <w:rFonts w:ascii="Arial" w:eastAsia="SimSun" w:hAnsi="Arial" w:cs="Arial"/>
                <w:sz w:val="18"/>
                <w:szCs w:val="18"/>
                <w:lang w:eastAsia="fr-FR"/>
              </w:rPr>
              <w:t>TBD</w:t>
            </w:r>
          </w:p>
        </w:tc>
        <w:tc>
          <w:tcPr>
            <w:tcW w:w="1666" w:type="dxa"/>
            <w:noWrap/>
          </w:tcPr>
          <w:p w14:paraId="4569E10F" w14:textId="0AB0DB32" w:rsidR="0010166D" w:rsidRPr="007617ED" w:rsidRDefault="0010166D" w:rsidP="0010166D">
            <w:pPr>
              <w:spacing w:after="0" w:line="240" w:lineRule="auto"/>
              <w:jc w:val="center"/>
              <w:rPr>
                <w:rFonts w:ascii="Arial" w:eastAsia="SimSun" w:hAnsi="Arial" w:cs="Arial"/>
                <w:sz w:val="18"/>
                <w:szCs w:val="18"/>
                <w:lang w:val="en-GB" w:eastAsia="fr-FR"/>
              </w:rPr>
            </w:pPr>
            <w:r w:rsidRPr="007617ED">
              <w:rPr>
                <w:rFonts w:ascii="Arial" w:eastAsia="SimSun" w:hAnsi="Arial" w:cs="Arial"/>
                <w:sz w:val="18"/>
                <w:szCs w:val="18"/>
                <w:lang w:eastAsia="fr-FR"/>
              </w:rPr>
              <w:t>TBD</w:t>
            </w:r>
          </w:p>
        </w:tc>
      </w:tr>
    </w:tbl>
    <w:p w14:paraId="377D2713" w14:textId="77777777" w:rsidR="0008378D" w:rsidRPr="00820A86" w:rsidRDefault="0008378D" w:rsidP="0008378D">
      <w:pPr>
        <w:jc w:val="both"/>
        <w:rPr>
          <w:rFonts w:ascii="Arial" w:hAnsi="Arial"/>
          <w:sz w:val="20"/>
          <w:szCs w:val="20"/>
        </w:rPr>
      </w:pPr>
    </w:p>
    <w:p w14:paraId="737B0F5C" w14:textId="2A6DA090" w:rsidR="00EC6AE1" w:rsidRDefault="001807D2" w:rsidP="00EC6AE1">
      <w:pPr>
        <w:pStyle w:val="Heading2"/>
      </w:pPr>
      <w:r>
        <w:t>4</w:t>
      </w:r>
      <w:r w:rsidR="00EC6AE1">
        <w:t>.5</w:t>
      </w:r>
      <w:r w:rsidR="00EC6AE1">
        <w:tab/>
        <w:t>Observations</w:t>
      </w:r>
    </w:p>
    <w:p w14:paraId="579EF227" w14:textId="5180B2E8" w:rsidR="0063397F" w:rsidRDefault="00EC6AE1" w:rsidP="001A5A7B">
      <w:pPr>
        <w:jc w:val="both"/>
        <w:rPr>
          <w:rFonts w:ascii="Arial" w:hAnsi="Arial"/>
          <w:sz w:val="20"/>
          <w:szCs w:val="20"/>
        </w:rPr>
      </w:pPr>
      <w:r w:rsidRPr="00997E63">
        <w:rPr>
          <w:rFonts w:ascii="Arial" w:hAnsi="Arial"/>
          <w:sz w:val="20"/>
          <w:szCs w:val="20"/>
        </w:rPr>
        <w:t>The general impression from the link budget calculation is that the agreed BS and UE configurations are not properly adapted to support the long range of scenarios studied in the NTN SI.</w:t>
      </w:r>
      <w:r w:rsidR="0063397F" w:rsidRPr="007C5CDA">
        <w:rPr>
          <w:rFonts w:ascii="Arial" w:hAnsi="Arial"/>
          <w:sz w:val="20"/>
          <w:szCs w:val="20"/>
        </w:rPr>
        <w:t xml:space="preserve"> For the work to be meaningful it</w:t>
      </w:r>
      <w:r w:rsidR="00922C3C">
        <w:rPr>
          <w:rFonts w:ascii="Arial" w:hAnsi="Arial"/>
          <w:sz w:val="20"/>
          <w:szCs w:val="20"/>
        </w:rPr>
        <w:t xml:space="preserve"> i</w:t>
      </w:r>
      <w:r w:rsidR="0063397F" w:rsidRPr="007C5CDA">
        <w:rPr>
          <w:rFonts w:ascii="Arial" w:hAnsi="Arial"/>
          <w:sz w:val="20"/>
          <w:szCs w:val="20"/>
        </w:rPr>
        <w:t xml:space="preserve">s proposed that some parameters are adjusted. </w:t>
      </w:r>
      <w:r w:rsidR="0063397F">
        <w:rPr>
          <w:rFonts w:ascii="Arial" w:hAnsi="Arial"/>
          <w:sz w:val="20"/>
          <w:szCs w:val="20"/>
        </w:rPr>
        <w:t>Specifically</w:t>
      </w:r>
      <w:r w:rsidR="005055F0">
        <w:rPr>
          <w:rFonts w:ascii="Arial" w:hAnsi="Arial"/>
          <w:sz w:val="20"/>
          <w:szCs w:val="20"/>
        </w:rPr>
        <w:t>:</w:t>
      </w:r>
    </w:p>
    <w:p w14:paraId="2E35E83D" w14:textId="77777777" w:rsidR="00102389" w:rsidRPr="00102389" w:rsidRDefault="008E5C20" w:rsidP="005055F0">
      <w:pPr>
        <w:pStyle w:val="ListParagraph"/>
        <w:numPr>
          <w:ilvl w:val="0"/>
          <w:numId w:val="28"/>
        </w:numPr>
        <w:jc w:val="both"/>
        <w:rPr>
          <w:rFonts w:ascii="Arial" w:hAnsi="Arial"/>
          <w:sz w:val="20"/>
          <w:szCs w:val="20"/>
        </w:rPr>
      </w:pPr>
      <w:r>
        <w:rPr>
          <w:rFonts w:ascii="Arial" w:hAnsi="Arial"/>
          <w:sz w:val="20"/>
          <w:szCs w:val="20"/>
          <w:lang w:val="en-US"/>
        </w:rPr>
        <w:t xml:space="preserve">Support for </w:t>
      </w:r>
      <w:r w:rsidR="0019042C">
        <w:rPr>
          <w:rFonts w:ascii="Arial" w:hAnsi="Arial"/>
          <w:sz w:val="20"/>
          <w:szCs w:val="20"/>
          <w:lang w:val="en-US"/>
        </w:rPr>
        <w:t xml:space="preserve">15 kHz numerology may be suitable for </w:t>
      </w:r>
      <w:r w:rsidR="00F96BB0">
        <w:rPr>
          <w:rFonts w:ascii="Arial" w:hAnsi="Arial"/>
          <w:sz w:val="20"/>
          <w:szCs w:val="20"/>
          <w:lang w:val="en-US"/>
        </w:rPr>
        <w:t xml:space="preserve">case </w:t>
      </w:r>
      <w:r w:rsidR="00F57F81">
        <w:rPr>
          <w:rFonts w:ascii="Arial" w:hAnsi="Arial"/>
          <w:sz w:val="20"/>
          <w:szCs w:val="20"/>
          <w:lang w:val="en-US"/>
        </w:rPr>
        <w:t xml:space="preserve">9/10 and 14/15 to facilitate </w:t>
      </w:r>
      <w:r w:rsidR="00102389">
        <w:rPr>
          <w:rFonts w:ascii="Arial" w:hAnsi="Arial"/>
          <w:sz w:val="20"/>
          <w:szCs w:val="20"/>
          <w:lang w:val="en-US"/>
        </w:rPr>
        <w:t>higher UL PSD for the handheld UE.</w:t>
      </w:r>
    </w:p>
    <w:p w14:paraId="23ABE404" w14:textId="7B85058C" w:rsidR="00922C3C" w:rsidRPr="00922C3C" w:rsidRDefault="00751622" w:rsidP="00922C3C">
      <w:pPr>
        <w:pStyle w:val="ListParagraph"/>
        <w:numPr>
          <w:ilvl w:val="0"/>
          <w:numId w:val="28"/>
        </w:numPr>
        <w:jc w:val="both"/>
        <w:rPr>
          <w:rFonts w:ascii="Arial" w:hAnsi="Arial"/>
          <w:sz w:val="20"/>
          <w:szCs w:val="20"/>
        </w:rPr>
      </w:pPr>
      <w:r>
        <w:rPr>
          <w:rFonts w:ascii="Arial" w:hAnsi="Arial"/>
          <w:sz w:val="20"/>
          <w:szCs w:val="20"/>
          <w:lang w:val="en-US"/>
        </w:rPr>
        <w:t xml:space="preserve">A reduced antenna gain for the VSAT may be considered in Case </w:t>
      </w:r>
      <w:r w:rsidR="001A4E25">
        <w:rPr>
          <w:rFonts w:ascii="Arial" w:hAnsi="Arial"/>
          <w:sz w:val="20"/>
          <w:szCs w:val="20"/>
          <w:lang w:val="en-US"/>
        </w:rPr>
        <w:t>6/7</w:t>
      </w:r>
      <w:r>
        <w:rPr>
          <w:rFonts w:ascii="Arial" w:hAnsi="Arial"/>
          <w:sz w:val="20"/>
          <w:szCs w:val="20"/>
          <w:lang w:val="en-US"/>
        </w:rPr>
        <w:t>.</w:t>
      </w:r>
      <w:r w:rsidR="005205DF">
        <w:rPr>
          <w:rFonts w:ascii="Arial" w:hAnsi="Arial"/>
          <w:sz w:val="20"/>
          <w:szCs w:val="20"/>
          <w:lang w:val="en-US"/>
        </w:rPr>
        <w:t xml:space="preserve"> </w:t>
      </w:r>
      <w:r w:rsidR="005055F0" w:rsidRPr="008365B8">
        <w:rPr>
          <w:rFonts w:ascii="Arial" w:hAnsi="Arial"/>
          <w:sz w:val="20"/>
          <w:szCs w:val="20"/>
          <w:lang w:val="en-US"/>
        </w:rPr>
        <w:t xml:space="preserve">  </w:t>
      </w:r>
    </w:p>
    <w:p w14:paraId="6FDC398A" w14:textId="76871A11" w:rsidR="00922C3C" w:rsidRPr="00922C3C" w:rsidRDefault="00922C3C" w:rsidP="00922C3C">
      <w:pPr>
        <w:pStyle w:val="Proposal"/>
        <w:rPr>
          <w:sz w:val="20"/>
          <w:szCs w:val="20"/>
        </w:rPr>
      </w:pPr>
      <w:bookmarkStart w:id="38" w:name="_Toc21080051"/>
      <w:r>
        <w:rPr>
          <w:sz w:val="20"/>
          <w:szCs w:val="20"/>
        </w:rPr>
        <w:t xml:space="preserve">RAN1 to re-examine the </w:t>
      </w:r>
      <w:r w:rsidRPr="00922C3C">
        <w:rPr>
          <w:sz w:val="20"/>
          <w:szCs w:val="20"/>
        </w:rPr>
        <w:t xml:space="preserve">agreed BS and UE configurations </w:t>
      </w:r>
      <w:r>
        <w:rPr>
          <w:sz w:val="20"/>
          <w:szCs w:val="20"/>
        </w:rPr>
        <w:t xml:space="preserve">and adjust </w:t>
      </w:r>
      <w:r w:rsidRPr="00922C3C">
        <w:rPr>
          <w:sz w:val="20"/>
          <w:szCs w:val="20"/>
        </w:rPr>
        <w:t xml:space="preserve">parameters </w:t>
      </w:r>
      <w:r>
        <w:rPr>
          <w:sz w:val="20"/>
          <w:szCs w:val="20"/>
        </w:rPr>
        <w:t>as appropriate.</w:t>
      </w:r>
      <w:bookmarkEnd w:id="38"/>
    </w:p>
    <w:p w14:paraId="5300F849" w14:textId="18599418" w:rsidR="00C01F33" w:rsidRPr="00CE0424" w:rsidRDefault="00C01F33" w:rsidP="00CE0424">
      <w:pPr>
        <w:pStyle w:val="Heading1"/>
      </w:pPr>
      <w:r w:rsidRPr="00CE0424">
        <w:t>Conclusion</w:t>
      </w:r>
    </w:p>
    <w:p w14:paraId="5457A0DE" w14:textId="6D6B1923" w:rsidR="00EC6B83" w:rsidRPr="00B3738A" w:rsidRDefault="00F03DAF" w:rsidP="00D6223C">
      <w:pPr>
        <w:jc w:val="both"/>
        <w:rPr>
          <w:rFonts w:ascii="Arial" w:hAnsi="Arial" w:cs="Arial"/>
          <w:b/>
          <w:bCs/>
          <w:sz w:val="20"/>
          <w:szCs w:val="20"/>
        </w:rPr>
      </w:pPr>
      <w:r w:rsidRPr="00997E63">
        <w:rPr>
          <w:rFonts w:ascii="Arial" w:hAnsi="Arial" w:cs="Arial"/>
          <w:sz w:val="20"/>
          <w:szCs w:val="20"/>
        </w:rPr>
        <w:t>In the previous sections</w:t>
      </w:r>
      <w:r w:rsidR="00C836D8" w:rsidRPr="00997E63">
        <w:rPr>
          <w:rFonts w:ascii="Arial" w:hAnsi="Arial" w:cs="Arial"/>
          <w:sz w:val="20"/>
          <w:szCs w:val="20"/>
        </w:rPr>
        <w:t xml:space="preserve">, we </w:t>
      </w:r>
      <w:r w:rsidR="00D6223C" w:rsidRPr="00997E63">
        <w:rPr>
          <w:rFonts w:ascii="Arial" w:hAnsi="Arial" w:cs="Arial"/>
          <w:sz w:val="20"/>
          <w:szCs w:val="20"/>
        </w:rPr>
        <w:t>discuss NTN link level and system level evaluations</w:t>
      </w:r>
      <w:r w:rsidR="0053334B" w:rsidRPr="00997E63">
        <w:rPr>
          <w:rFonts w:ascii="Arial" w:hAnsi="Arial" w:cs="Arial"/>
          <w:sz w:val="20"/>
          <w:szCs w:val="20"/>
        </w:rPr>
        <w:t xml:space="preserve">. </w:t>
      </w:r>
      <w:r w:rsidR="00D6223C" w:rsidRPr="00B3738A">
        <w:rPr>
          <w:rFonts w:ascii="Arial" w:hAnsi="Arial" w:cs="Arial"/>
          <w:sz w:val="20"/>
          <w:szCs w:val="20"/>
        </w:rPr>
        <w:t>W</w:t>
      </w:r>
      <w:r w:rsidR="009F06A5" w:rsidRPr="00B3738A">
        <w:rPr>
          <w:rFonts w:ascii="Arial" w:hAnsi="Arial" w:cs="Arial"/>
          <w:sz w:val="20"/>
          <w:szCs w:val="20"/>
        </w:rPr>
        <w:t>e made the following observations:</w:t>
      </w:r>
      <w:r w:rsidR="009F06A5" w:rsidRPr="00B3738A">
        <w:rPr>
          <w:rFonts w:ascii="Arial" w:hAnsi="Arial" w:cs="Arial"/>
          <w:b/>
          <w:bCs/>
          <w:sz w:val="20"/>
          <w:szCs w:val="20"/>
        </w:rPr>
        <w:t xml:space="preserve"> </w:t>
      </w:r>
    </w:p>
    <w:p w14:paraId="6DA80492" w14:textId="77777777" w:rsidR="00922C3C" w:rsidRDefault="009F06A5">
      <w:pPr>
        <w:pStyle w:val="TableofFigures"/>
        <w:tabs>
          <w:tab w:val="right" w:leader="dot" w:pos="9629"/>
        </w:tabs>
        <w:rPr>
          <w:rFonts w:asciiTheme="minorHAnsi" w:hAnsiTheme="minorHAnsi"/>
          <w:b w:val="0"/>
          <w:noProof/>
        </w:rPr>
      </w:pPr>
      <w:r w:rsidRPr="00B3738A">
        <w:rPr>
          <w:b w:val="0"/>
          <w:bCs/>
          <w:sz w:val="20"/>
          <w:szCs w:val="20"/>
        </w:rPr>
        <w:fldChar w:fldCharType="begin"/>
      </w:r>
      <w:r w:rsidRPr="00B3738A">
        <w:rPr>
          <w:b w:val="0"/>
          <w:bCs/>
          <w:sz w:val="20"/>
          <w:szCs w:val="20"/>
        </w:rPr>
        <w:instrText xml:space="preserve"> TOC \f O \n \h \z \t "Observation" \c </w:instrText>
      </w:r>
      <w:r w:rsidRPr="00B3738A">
        <w:rPr>
          <w:b w:val="0"/>
          <w:bCs/>
          <w:sz w:val="20"/>
          <w:szCs w:val="20"/>
        </w:rPr>
        <w:fldChar w:fldCharType="separate"/>
      </w:r>
      <w:hyperlink w:anchor="_Toc21080034" w:history="1">
        <w:r w:rsidR="00922C3C" w:rsidRPr="00695808">
          <w:rPr>
            <w:rStyle w:val="Hyperlink"/>
            <w:noProof/>
          </w:rPr>
          <w:t>Observation 1</w:t>
        </w:r>
        <w:r w:rsidR="00922C3C">
          <w:rPr>
            <w:rFonts w:asciiTheme="minorHAnsi" w:hAnsiTheme="minorHAnsi"/>
            <w:b w:val="0"/>
            <w:noProof/>
          </w:rPr>
          <w:tab/>
        </w:r>
        <w:r w:rsidR="00922C3C" w:rsidRPr="00695808">
          <w:rPr>
            <w:rStyle w:val="Hyperlink"/>
            <w:noProof/>
          </w:rPr>
          <w:t>For Ka-band GEO in both Case 1 and Case 2, the coupling loss ranges from ~104 dB to ~122 dB and is independent of frequency reuse option.</w:t>
        </w:r>
      </w:hyperlink>
    </w:p>
    <w:p w14:paraId="61C43758" w14:textId="77777777" w:rsidR="00922C3C" w:rsidRDefault="00D86296">
      <w:pPr>
        <w:pStyle w:val="TableofFigures"/>
        <w:tabs>
          <w:tab w:val="right" w:leader="dot" w:pos="9629"/>
        </w:tabs>
        <w:rPr>
          <w:rFonts w:asciiTheme="minorHAnsi" w:hAnsiTheme="minorHAnsi"/>
          <w:b w:val="0"/>
          <w:noProof/>
        </w:rPr>
      </w:pPr>
      <w:hyperlink w:anchor="_Toc21080035" w:history="1">
        <w:r w:rsidR="00922C3C" w:rsidRPr="00695808">
          <w:rPr>
            <w:rStyle w:val="Hyperlink"/>
            <w:noProof/>
          </w:rPr>
          <w:t>Observation 2</w:t>
        </w:r>
        <w:r w:rsidR="00922C3C">
          <w:rPr>
            <w:rFonts w:asciiTheme="minorHAnsi" w:hAnsiTheme="minorHAnsi"/>
            <w:b w:val="0"/>
            <w:noProof/>
          </w:rPr>
          <w:tab/>
        </w:r>
        <w:r w:rsidR="00922C3C" w:rsidRPr="00695808">
          <w:rPr>
            <w:rStyle w:val="Hyperlink"/>
            <w:noProof/>
          </w:rPr>
          <w:t>For Ka-band GEO in Case 1, the geometry SIR ranges from ~-3.8 dB to ~1.5 dB, demonstrating that with frequency reuse 1, interference could be a limiting factor for a fully loaded LEO system. Comparing geometry SIR to geometry SINR, the difference at 50</w:t>
        </w:r>
        <w:r w:rsidR="00922C3C" w:rsidRPr="00695808">
          <w:rPr>
            <w:rStyle w:val="Hyperlink"/>
            <w:noProof/>
            <w:vertAlign w:val="superscript"/>
          </w:rPr>
          <w:t>th</w:t>
        </w:r>
        <w:r w:rsidR="00922C3C" w:rsidRPr="00695808">
          <w:rPr>
            <w:rStyle w:val="Hyperlink"/>
            <w:noProof/>
          </w:rPr>
          <w:t xml:space="preserve"> percentile is within ~0.2 dB, demonstrating that noise effect is negligible in this interference-limited scenario.</w:t>
        </w:r>
      </w:hyperlink>
    </w:p>
    <w:p w14:paraId="3F8C10CC" w14:textId="77777777" w:rsidR="00922C3C" w:rsidRDefault="00D86296">
      <w:pPr>
        <w:pStyle w:val="TableofFigures"/>
        <w:tabs>
          <w:tab w:val="right" w:leader="dot" w:pos="9629"/>
        </w:tabs>
        <w:rPr>
          <w:rFonts w:asciiTheme="minorHAnsi" w:hAnsiTheme="minorHAnsi"/>
          <w:b w:val="0"/>
          <w:noProof/>
        </w:rPr>
      </w:pPr>
      <w:hyperlink w:anchor="_Toc21080036" w:history="1">
        <w:r w:rsidR="00922C3C" w:rsidRPr="00695808">
          <w:rPr>
            <w:rStyle w:val="Hyperlink"/>
            <w:noProof/>
          </w:rPr>
          <w:t>Observation 3</w:t>
        </w:r>
        <w:r w:rsidR="00922C3C">
          <w:rPr>
            <w:rFonts w:asciiTheme="minorHAnsi" w:hAnsiTheme="minorHAnsi"/>
            <w:b w:val="0"/>
            <w:noProof/>
          </w:rPr>
          <w:tab/>
        </w:r>
        <w:r w:rsidR="00922C3C" w:rsidRPr="00695808">
          <w:rPr>
            <w:rStyle w:val="Hyperlink"/>
            <w:noProof/>
          </w:rPr>
          <w:t>For Ka-band GEO in Case 2, the geometry SIR ranges from ~7.6 dB to ~9.3 dB, demonstrating that with frequency reuse 3, interference is much mitigated (versus frequency reuse 1) for a fully loaded LEO system. Comparing geometry SIR to geometry SINR, the difference at 50</w:t>
        </w:r>
        <w:r w:rsidR="00922C3C" w:rsidRPr="00695808">
          <w:rPr>
            <w:rStyle w:val="Hyperlink"/>
            <w:noProof/>
            <w:vertAlign w:val="superscript"/>
          </w:rPr>
          <w:t>th</w:t>
        </w:r>
        <w:r w:rsidR="00922C3C" w:rsidRPr="00695808">
          <w:rPr>
            <w:rStyle w:val="Hyperlink"/>
            <w:noProof/>
          </w:rPr>
          <w:t xml:space="preserve"> percentile is within ~1.3 dB, demonstrating that noise effect is not negligible in this scenario.</w:t>
        </w:r>
      </w:hyperlink>
    </w:p>
    <w:p w14:paraId="7B6D362D" w14:textId="77777777" w:rsidR="00922C3C" w:rsidRDefault="00D86296">
      <w:pPr>
        <w:pStyle w:val="TableofFigures"/>
        <w:tabs>
          <w:tab w:val="right" w:leader="dot" w:pos="9629"/>
        </w:tabs>
        <w:rPr>
          <w:rFonts w:asciiTheme="minorHAnsi" w:hAnsiTheme="minorHAnsi"/>
          <w:b w:val="0"/>
          <w:noProof/>
        </w:rPr>
      </w:pPr>
      <w:hyperlink w:anchor="_Toc21080037" w:history="1">
        <w:r w:rsidR="00922C3C" w:rsidRPr="00695808">
          <w:rPr>
            <w:rStyle w:val="Hyperlink"/>
            <w:noProof/>
          </w:rPr>
          <w:t>Observation 4</w:t>
        </w:r>
        <w:r w:rsidR="00922C3C">
          <w:rPr>
            <w:rFonts w:asciiTheme="minorHAnsi" w:hAnsiTheme="minorHAnsi"/>
            <w:b w:val="0"/>
            <w:noProof/>
          </w:rPr>
          <w:tab/>
        </w:r>
        <w:r w:rsidR="00922C3C" w:rsidRPr="00695808">
          <w:rPr>
            <w:rStyle w:val="Hyperlink"/>
            <w:noProof/>
          </w:rPr>
          <w:t>For Ka-band LEO-600 in both Case 6 and Case 7, the coupling loss ranges from ~94 dB to ~100 dB and is independent of frequency reuse option.</w:t>
        </w:r>
      </w:hyperlink>
    </w:p>
    <w:p w14:paraId="27C454E9" w14:textId="77777777" w:rsidR="00922C3C" w:rsidRDefault="00D86296">
      <w:pPr>
        <w:pStyle w:val="TableofFigures"/>
        <w:tabs>
          <w:tab w:val="right" w:leader="dot" w:pos="9629"/>
        </w:tabs>
        <w:rPr>
          <w:rFonts w:asciiTheme="minorHAnsi" w:hAnsiTheme="minorHAnsi"/>
          <w:b w:val="0"/>
          <w:noProof/>
        </w:rPr>
      </w:pPr>
      <w:hyperlink w:anchor="_Toc21080038" w:history="1">
        <w:r w:rsidR="00922C3C" w:rsidRPr="00695808">
          <w:rPr>
            <w:rStyle w:val="Hyperlink"/>
            <w:noProof/>
          </w:rPr>
          <w:t>Observation 5</w:t>
        </w:r>
        <w:r w:rsidR="00922C3C">
          <w:rPr>
            <w:rFonts w:asciiTheme="minorHAnsi" w:hAnsiTheme="minorHAnsi"/>
            <w:b w:val="0"/>
            <w:noProof/>
          </w:rPr>
          <w:tab/>
        </w:r>
        <w:r w:rsidR="00922C3C" w:rsidRPr="00695808">
          <w:rPr>
            <w:rStyle w:val="Hyperlink"/>
            <w:noProof/>
          </w:rPr>
          <w:t xml:space="preserve">For Ka-band LEO-600 in Case 6, the geometry SIR ranges from ~-3.8 dB to ~1.3 dB, demonstrating that with frequency reuse 1, interference could be a limiting factor for a fully loaded LEO system. Comparing geometry SIR to </w:t>
        </w:r>
        <w:r w:rsidR="00922C3C" w:rsidRPr="00695808">
          <w:rPr>
            <w:rStyle w:val="Hyperlink"/>
            <w:noProof/>
          </w:rPr>
          <w:lastRenderedPageBreak/>
          <w:t>geometry SINR, the difference at 50</w:t>
        </w:r>
        <w:r w:rsidR="00922C3C" w:rsidRPr="00695808">
          <w:rPr>
            <w:rStyle w:val="Hyperlink"/>
            <w:noProof/>
            <w:vertAlign w:val="superscript"/>
          </w:rPr>
          <w:t>th</w:t>
        </w:r>
        <w:r w:rsidR="00922C3C" w:rsidRPr="00695808">
          <w:rPr>
            <w:rStyle w:val="Hyperlink"/>
            <w:noProof/>
          </w:rPr>
          <w:t xml:space="preserve"> percentile is within ~0.1 dB, demonstrating that noise effect is negligible in this interference-limited scenario.</w:t>
        </w:r>
      </w:hyperlink>
    </w:p>
    <w:p w14:paraId="31FA2C29" w14:textId="77777777" w:rsidR="00922C3C" w:rsidRDefault="00D86296">
      <w:pPr>
        <w:pStyle w:val="TableofFigures"/>
        <w:tabs>
          <w:tab w:val="right" w:leader="dot" w:pos="9629"/>
        </w:tabs>
        <w:rPr>
          <w:rFonts w:asciiTheme="minorHAnsi" w:hAnsiTheme="minorHAnsi"/>
          <w:b w:val="0"/>
          <w:noProof/>
        </w:rPr>
      </w:pPr>
      <w:hyperlink w:anchor="_Toc21080039" w:history="1">
        <w:r w:rsidR="00922C3C" w:rsidRPr="00695808">
          <w:rPr>
            <w:rStyle w:val="Hyperlink"/>
            <w:noProof/>
          </w:rPr>
          <w:t>Observation 6</w:t>
        </w:r>
        <w:r w:rsidR="00922C3C">
          <w:rPr>
            <w:rFonts w:asciiTheme="minorHAnsi" w:hAnsiTheme="minorHAnsi"/>
            <w:b w:val="0"/>
            <w:noProof/>
          </w:rPr>
          <w:tab/>
        </w:r>
        <w:r w:rsidR="00922C3C" w:rsidRPr="00695808">
          <w:rPr>
            <w:rStyle w:val="Hyperlink"/>
            <w:noProof/>
          </w:rPr>
          <w:t>For Ka-band LEO-600 in Case 6, the geometry SIR ranges from ~7.6 dB to ~9.3 dB, demonstrating that with frequency reuse 3, interference is much mitigated (versus frequency reuse 1) for a fully loaded LEO system. Comparing geometry SIR to geometry SINR, the difference at 50</w:t>
        </w:r>
        <w:r w:rsidR="00922C3C" w:rsidRPr="00695808">
          <w:rPr>
            <w:rStyle w:val="Hyperlink"/>
            <w:noProof/>
            <w:vertAlign w:val="superscript"/>
          </w:rPr>
          <w:t>th</w:t>
        </w:r>
        <w:r w:rsidR="00922C3C" w:rsidRPr="00695808">
          <w:rPr>
            <w:rStyle w:val="Hyperlink"/>
            <w:noProof/>
          </w:rPr>
          <w:t xml:space="preserve"> percentile is within ~1.3 dB, demonstrating that noise effect is not negligible in this scenario.</w:t>
        </w:r>
      </w:hyperlink>
    </w:p>
    <w:p w14:paraId="657CFF9A" w14:textId="77777777" w:rsidR="00922C3C" w:rsidRDefault="00D86296">
      <w:pPr>
        <w:pStyle w:val="TableofFigures"/>
        <w:tabs>
          <w:tab w:val="right" w:leader="dot" w:pos="9629"/>
        </w:tabs>
        <w:rPr>
          <w:rFonts w:asciiTheme="minorHAnsi" w:hAnsiTheme="minorHAnsi"/>
          <w:b w:val="0"/>
          <w:noProof/>
        </w:rPr>
      </w:pPr>
      <w:hyperlink w:anchor="_Toc21080040" w:history="1">
        <w:r w:rsidR="00922C3C" w:rsidRPr="00695808">
          <w:rPr>
            <w:rStyle w:val="Hyperlink"/>
            <w:noProof/>
          </w:rPr>
          <w:t>Observation 7</w:t>
        </w:r>
        <w:r w:rsidR="00922C3C">
          <w:rPr>
            <w:rFonts w:asciiTheme="minorHAnsi" w:hAnsiTheme="minorHAnsi"/>
            <w:b w:val="0"/>
            <w:noProof/>
          </w:rPr>
          <w:tab/>
        </w:r>
        <w:r w:rsidR="00922C3C" w:rsidRPr="00695808">
          <w:rPr>
            <w:rStyle w:val="Hyperlink"/>
            <w:noProof/>
          </w:rPr>
          <w:t>For S-band LEO-600 in both Case 9 and Case 10, the coupling loss ranges from ~122 dB to ~129 dB and is independent of frequency reuse option.</w:t>
        </w:r>
      </w:hyperlink>
    </w:p>
    <w:p w14:paraId="0766A791" w14:textId="77777777" w:rsidR="00922C3C" w:rsidRDefault="00D86296">
      <w:pPr>
        <w:pStyle w:val="TableofFigures"/>
        <w:tabs>
          <w:tab w:val="right" w:leader="dot" w:pos="9629"/>
        </w:tabs>
        <w:rPr>
          <w:rFonts w:asciiTheme="minorHAnsi" w:hAnsiTheme="minorHAnsi"/>
          <w:b w:val="0"/>
          <w:noProof/>
        </w:rPr>
      </w:pPr>
      <w:hyperlink w:anchor="_Toc21080041" w:history="1">
        <w:r w:rsidR="00922C3C" w:rsidRPr="00695808">
          <w:rPr>
            <w:rStyle w:val="Hyperlink"/>
            <w:noProof/>
          </w:rPr>
          <w:t>Observation 8</w:t>
        </w:r>
        <w:r w:rsidR="00922C3C">
          <w:rPr>
            <w:rFonts w:asciiTheme="minorHAnsi" w:hAnsiTheme="minorHAnsi"/>
            <w:b w:val="0"/>
            <w:noProof/>
          </w:rPr>
          <w:tab/>
        </w:r>
        <w:r w:rsidR="00922C3C" w:rsidRPr="00695808">
          <w:rPr>
            <w:rStyle w:val="Hyperlink"/>
            <w:noProof/>
          </w:rPr>
          <w:t>For S-band LEO-600 in Case 9, the geometry SIR ranges from ~-3.8 dB to ~1.3 dB, demonstrating that with frequency reuse 1, interference could be a limiting factor for a fully loaded LEO system. Comparing geometry SIR to geometry SINR, the difference at 50</w:t>
        </w:r>
        <w:r w:rsidR="00922C3C" w:rsidRPr="00695808">
          <w:rPr>
            <w:rStyle w:val="Hyperlink"/>
            <w:noProof/>
            <w:vertAlign w:val="superscript"/>
          </w:rPr>
          <w:t>th</w:t>
        </w:r>
        <w:r w:rsidR="00922C3C" w:rsidRPr="00695808">
          <w:rPr>
            <w:rStyle w:val="Hyperlink"/>
            <w:noProof/>
          </w:rPr>
          <w:t xml:space="preserve"> percentile is within ~0.1 dB, demonstrating that noise effect is negligible in this interference-limited scenario.</w:t>
        </w:r>
      </w:hyperlink>
    </w:p>
    <w:p w14:paraId="08371961" w14:textId="77777777" w:rsidR="00922C3C" w:rsidRDefault="00D86296">
      <w:pPr>
        <w:pStyle w:val="TableofFigures"/>
        <w:tabs>
          <w:tab w:val="right" w:leader="dot" w:pos="9629"/>
        </w:tabs>
        <w:rPr>
          <w:rFonts w:asciiTheme="minorHAnsi" w:hAnsiTheme="minorHAnsi"/>
          <w:b w:val="0"/>
          <w:noProof/>
        </w:rPr>
      </w:pPr>
      <w:hyperlink w:anchor="_Toc21080042" w:history="1">
        <w:r w:rsidR="00922C3C" w:rsidRPr="00695808">
          <w:rPr>
            <w:rStyle w:val="Hyperlink"/>
            <w:noProof/>
          </w:rPr>
          <w:t>Observation 9</w:t>
        </w:r>
        <w:r w:rsidR="00922C3C">
          <w:rPr>
            <w:rFonts w:asciiTheme="minorHAnsi" w:hAnsiTheme="minorHAnsi"/>
            <w:b w:val="0"/>
            <w:noProof/>
          </w:rPr>
          <w:tab/>
        </w:r>
        <w:r w:rsidR="00922C3C" w:rsidRPr="00695808">
          <w:rPr>
            <w:rStyle w:val="Hyperlink"/>
            <w:noProof/>
          </w:rPr>
          <w:t>For S-band LEO-600 in Case 10, the geometry SIR ranges from ~7.6 dB to ~9.3 dB, demonstrating that with frequency reuse 3, interference is much mitigated (versus frequency reuse 1) for a fully loaded LEO system. Comparing geometry SIR to geometry SINR, the difference at 50</w:t>
        </w:r>
        <w:r w:rsidR="00922C3C" w:rsidRPr="00695808">
          <w:rPr>
            <w:rStyle w:val="Hyperlink"/>
            <w:noProof/>
            <w:vertAlign w:val="superscript"/>
          </w:rPr>
          <w:t>th</w:t>
        </w:r>
        <w:r w:rsidR="00922C3C" w:rsidRPr="00695808">
          <w:rPr>
            <w:rStyle w:val="Hyperlink"/>
            <w:noProof/>
          </w:rPr>
          <w:t xml:space="preserve"> percentile is within ~0.8 dB, demonstrating that noise effect is not negligible in this scenario.</w:t>
        </w:r>
      </w:hyperlink>
    </w:p>
    <w:p w14:paraId="44D55E74" w14:textId="77777777" w:rsidR="00922C3C" w:rsidRDefault="00D86296">
      <w:pPr>
        <w:pStyle w:val="TableofFigures"/>
        <w:tabs>
          <w:tab w:val="right" w:leader="dot" w:pos="9629"/>
        </w:tabs>
        <w:rPr>
          <w:rFonts w:asciiTheme="minorHAnsi" w:hAnsiTheme="minorHAnsi"/>
          <w:b w:val="0"/>
          <w:noProof/>
        </w:rPr>
      </w:pPr>
      <w:hyperlink w:anchor="_Toc21080043" w:history="1">
        <w:r w:rsidR="00922C3C" w:rsidRPr="00695808">
          <w:rPr>
            <w:rStyle w:val="Hyperlink"/>
            <w:noProof/>
          </w:rPr>
          <w:t>Observation 10</w:t>
        </w:r>
        <w:r w:rsidR="00922C3C">
          <w:rPr>
            <w:rFonts w:asciiTheme="minorHAnsi" w:hAnsiTheme="minorHAnsi"/>
            <w:b w:val="0"/>
            <w:noProof/>
          </w:rPr>
          <w:tab/>
        </w:r>
        <w:r w:rsidR="00922C3C" w:rsidRPr="00695808">
          <w:rPr>
            <w:rStyle w:val="Hyperlink"/>
            <w:noProof/>
          </w:rPr>
          <w:t>For S-band LEO-1200 in both Case 14 and Case 15, the coupling loss ranges from ~128 dB to ~135 dB and is independent of frequency reuse option. Note that this range is 6 dB larger than the counterpart in S-band LEO-600, mainly due to the increased free-space pathloss.</w:t>
        </w:r>
      </w:hyperlink>
    </w:p>
    <w:p w14:paraId="4895552B" w14:textId="77777777" w:rsidR="00922C3C" w:rsidRDefault="00D86296">
      <w:pPr>
        <w:pStyle w:val="TableofFigures"/>
        <w:tabs>
          <w:tab w:val="right" w:leader="dot" w:pos="9629"/>
        </w:tabs>
        <w:rPr>
          <w:rFonts w:asciiTheme="minorHAnsi" w:hAnsiTheme="minorHAnsi"/>
          <w:b w:val="0"/>
          <w:noProof/>
        </w:rPr>
      </w:pPr>
      <w:hyperlink w:anchor="_Toc21080044" w:history="1">
        <w:r w:rsidR="00922C3C" w:rsidRPr="00695808">
          <w:rPr>
            <w:rStyle w:val="Hyperlink"/>
            <w:noProof/>
          </w:rPr>
          <w:t>Observation 11</w:t>
        </w:r>
        <w:r w:rsidR="00922C3C">
          <w:rPr>
            <w:rFonts w:asciiTheme="minorHAnsi" w:hAnsiTheme="minorHAnsi"/>
            <w:b w:val="0"/>
            <w:noProof/>
          </w:rPr>
          <w:tab/>
        </w:r>
        <w:r w:rsidR="00922C3C" w:rsidRPr="00695808">
          <w:rPr>
            <w:rStyle w:val="Hyperlink"/>
            <w:noProof/>
          </w:rPr>
          <w:t>For S-band LEO-1200 in Case 14, the geometry SIR ranges from ~-3.8 dB to ~1.3 dB, demonstrating that with frequency reuse 1, interference could be a limiting factor for a fully loaded LEO system. Comparing geometry SIR to geometry SINR, the difference at 50</w:t>
        </w:r>
        <w:r w:rsidR="00922C3C" w:rsidRPr="00695808">
          <w:rPr>
            <w:rStyle w:val="Hyperlink"/>
            <w:noProof/>
            <w:vertAlign w:val="superscript"/>
          </w:rPr>
          <w:t>th</w:t>
        </w:r>
        <w:r w:rsidR="00922C3C" w:rsidRPr="00695808">
          <w:rPr>
            <w:rStyle w:val="Hyperlink"/>
            <w:noProof/>
          </w:rPr>
          <w:t xml:space="preserve"> percentile is within ~0.1 dB, demonstrating that noise effect is negligible in this interference-limited scenario.</w:t>
        </w:r>
      </w:hyperlink>
    </w:p>
    <w:p w14:paraId="23F121F9" w14:textId="77777777" w:rsidR="00922C3C" w:rsidRDefault="00D86296">
      <w:pPr>
        <w:pStyle w:val="TableofFigures"/>
        <w:tabs>
          <w:tab w:val="right" w:leader="dot" w:pos="9629"/>
        </w:tabs>
        <w:rPr>
          <w:rFonts w:asciiTheme="minorHAnsi" w:hAnsiTheme="minorHAnsi"/>
          <w:b w:val="0"/>
          <w:noProof/>
        </w:rPr>
      </w:pPr>
      <w:hyperlink w:anchor="_Toc21080045" w:history="1">
        <w:r w:rsidR="00922C3C" w:rsidRPr="00695808">
          <w:rPr>
            <w:rStyle w:val="Hyperlink"/>
            <w:noProof/>
          </w:rPr>
          <w:t>Observation 12</w:t>
        </w:r>
        <w:r w:rsidR="00922C3C">
          <w:rPr>
            <w:rFonts w:asciiTheme="minorHAnsi" w:hAnsiTheme="minorHAnsi"/>
            <w:b w:val="0"/>
            <w:noProof/>
          </w:rPr>
          <w:tab/>
        </w:r>
        <w:r w:rsidR="00922C3C" w:rsidRPr="00695808">
          <w:rPr>
            <w:rStyle w:val="Hyperlink"/>
            <w:noProof/>
          </w:rPr>
          <w:t>For S-band LEO-1200 in Case 15, the geometry SIR ranges from ~7.6 dB to ~9.3 dB, demonstrating that with frequency reuse 3, interference is much mitigated (versus frequency reuse 1) for a fully loaded LEO system. Comparing geometry SIR to geometry SINR, the difference at 50</w:t>
        </w:r>
        <w:r w:rsidR="00922C3C" w:rsidRPr="00695808">
          <w:rPr>
            <w:rStyle w:val="Hyperlink"/>
            <w:noProof/>
            <w:vertAlign w:val="superscript"/>
          </w:rPr>
          <w:t>th</w:t>
        </w:r>
        <w:r w:rsidR="00922C3C" w:rsidRPr="00695808">
          <w:rPr>
            <w:rStyle w:val="Hyperlink"/>
            <w:noProof/>
          </w:rPr>
          <w:t xml:space="preserve"> percentile is within ~0.8 dB, demonstrating that noise effect is not negligible in this scenario.</w:t>
        </w:r>
      </w:hyperlink>
    </w:p>
    <w:p w14:paraId="3FD31450" w14:textId="301D4335" w:rsidR="009F06A5" w:rsidRPr="00B3738A" w:rsidRDefault="009F06A5" w:rsidP="009F06A5">
      <w:pPr>
        <w:pStyle w:val="BodyText"/>
        <w:rPr>
          <w:sz w:val="20"/>
          <w:szCs w:val="20"/>
        </w:rPr>
      </w:pPr>
      <w:r w:rsidRPr="00B3738A">
        <w:rPr>
          <w:b/>
          <w:bCs/>
          <w:sz w:val="20"/>
          <w:szCs w:val="20"/>
        </w:rPr>
        <w:fldChar w:fldCharType="end"/>
      </w:r>
    </w:p>
    <w:p w14:paraId="1FBF2552" w14:textId="77777777" w:rsidR="009F06A5" w:rsidRPr="00997E63" w:rsidRDefault="009F06A5" w:rsidP="009F06A5">
      <w:pPr>
        <w:pStyle w:val="BodyText"/>
        <w:rPr>
          <w:sz w:val="20"/>
          <w:szCs w:val="20"/>
        </w:rPr>
      </w:pPr>
      <w:r w:rsidRPr="00997E63">
        <w:rPr>
          <w:sz w:val="20"/>
          <w:szCs w:val="20"/>
        </w:rPr>
        <w:t>Based on the discussion in the previous sections we propose the following:</w:t>
      </w:r>
    </w:p>
    <w:p w14:paraId="3D09512E" w14:textId="77777777" w:rsidR="00922C3C" w:rsidRDefault="009F06A5">
      <w:pPr>
        <w:pStyle w:val="TableofFigures"/>
        <w:tabs>
          <w:tab w:val="right" w:leader="dot" w:pos="9629"/>
        </w:tabs>
        <w:rPr>
          <w:rFonts w:asciiTheme="minorHAnsi" w:hAnsiTheme="minorHAnsi"/>
          <w:b w:val="0"/>
          <w:noProof/>
        </w:rPr>
      </w:pPr>
      <w:r w:rsidRPr="00B3738A">
        <w:rPr>
          <w:b w:val="0"/>
          <w:bCs/>
          <w:sz w:val="20"/>
          <w:szCs w:val="20"/>
        </w:rPr>
        <w:fldChar w:fldCharType="begin"/>
      </w:r>
      <w:r w:rsidRPr="00B3738A">
        <w:rPr>
          <w:b w:val="0"/>
          <w:bCs/>
          <w:sz w:val="20"/>
          <w:szCs w:val="20"/>
        </w:rPr>
        <w:instrText xml:space="preserve"> TOC \n \h \z \t "Proposal" \c </w:instrText>
      </w:r>
      <w:r w:rsidRPr="00B3738A">
        <w:rPr>
          <w:b w:val="0"/>
          <w:bCs/>
          <w:sz w:val="20"/>
          <w:szCs w:val="20"/>
        </w:rPr>
        <w:fldChar w:fldCharType="separate"/>
      </w:r>
      <w:hyperlink w:anchor="_Toc21080046" w:history="1">
        <w:r w:rsidR="00922C3C" w:rsidRPr="00243AE9">
          <w:rPr>
            <w:rStyle w:val="Hyperlink"/>
            <w:noProof/>
          </w:rPr>
          <w:t>Proposal 1</w:t>
        </w:r>
        <w:r w:rsidR="00922C3C">
          <w:rPr>
            <w:rFonts w:asciiTheme="minorHAnsi" w:hAnsiTheme="minorHAnsi"/>
            <w:b w:val="0"/>
            <w:noProof/>
          </w:rPr>
          <w:tab/>
        </w:r>
        <w:r w:rsidR="00922C3C" w:rsidRPr="00243AE9">
          <w:rPr>
            <w:rStyle w:val="Hyperlink"/>
            <w:noProof/>
          </w:rPr>
          <w:t>RAN1 to prioritize LEO bent-pipe/transparent architecture and consider regenerative architecture as second priority in Release-16 NTN evaluation.</w:t>
        </w:r>
      </w:hyperlink>
    </w:p>
    <w:p w14:paraId="297C34D8" w14:textId="77777777" w:rsidR="00922C3C" w:rsidRDefault="00D86296">
      <w:pPr>
        <w:pStyle w:val="TableofFigures"/>
        <w:tabs>
          <w:tab w:val="right" w:leader="dot" w:pos="9629"/>
        </w:tabs>
        <w:rPr>
          <w:rFonts w:asciiTheme="minorHAnsi" w:hAnsiTheme="minorHAnsi"/>
          <w:b w:val="0"/>
          <w:noProof/>
        </w:rPr>
      </w:pPr>
      <w:hyperlink w:anchor="_Toc21080047" w:history="1">
        <w:r w:rsidR="00922C3C" w:rsidRPr="00243AE9">
          <w:rPr>
            <w:rStyle w:val="Hyperlink"/>
            <w:noProof/>
          </w:rPr>
          <w:t>Proposal 2</w:t>
        </w:r>
        <w:r w:rsidR="00922C3C">
          <w:rPr>
            <w:rFonts w:asciiTheme="minorHAnsi" w:hAnsiTheme="minorHAnsi"/>
            <w:b w:val="0"/>
            <w:noProof/>
          </w:rPr>
          <w:tab/>
        </w:r>
        <w:r w:rsidR="00922C3C" w:rsidRPr="00243AE9">
          <w:rPr>
            <w:rStyle w:val="Hyperlink"/>
            <w:noProof/>
          </w:rPr>
          <w:t>RAN1 to prioritize the use cases of eMBB, fixed wireless and backhauling in Rel-16 NTN.</w:t>
        </w:r>
      </w:hyperlink>
    </w:p>
    <w:p w14:paraId="1D0401DC" w14:textId="77777777" w:rsidR="00922C3C" w:rsidRDefault="00D86296">
      <w:pPr>
        <w:pStyle w:val="TableofFigures"/>
        <w:tabs>
          <w:tab w:val="right" w:leader="dot" w:pos="9629"/>
        </w:tabs>
        <w:rPr>
          <w:rFonts w:asciiTheme="minorHAnsi" w:hAnsiTheme="minorHAnsi"/>
          <w:b w:val="0"/>
          <w:noProof/>
        </w:rPr>
      </w:pPr>
      <w:hyperlink w:anchor="_Toc21080048" w:history="1">
        <w:r w:rsidR="00922C3C" w:rsidRPr="00243AE9">
          <w:rPr>
            <w:rStyle w:val="Hyperlink"/>
            <w:noProof/>
          </w:rPr>
          <w:t>Proposal 3</w:t>
        </w:r>
        <w:r w:rsidR="00922C3C">
          <w:rPr>
            <w:rFonts w:asciiTheme="minorHAnsi" w:hAnsiTheme="minorHAnsi"/>
            <w:b w:val="0"/>
            <w:noProof/>
          </w:rPr>
          <w:tab/>
        </w:r>
        <w:r w:rsidR="00922C3C" w:rsidRPr="00243AE9">
          <w:rPr>
            <w:rStyle w:val="Hyperlink"/>
            <w:noProof/>
          </w:rPr>
          <w:t xml:space="preserve">For UL power control setting for calibration, it is assumed that (1) handheld UE in S band transmits with 23 dBm power, equally distributed over the </w:t>
        </w:r>
        <w:r w:rsidR="00922C3C" w:rsidRPr="00243AE9">
          <w:rPr>
            <w:rStyle w:val="Hyperlink"/>
            <w:noProof/>
          </w:rPr>
          <w:lastRenderedPageBreak/>
          <w:t>channel bandwidth of 360 kHz and that (2) VSAT UE in Ka band transmits with 33 dBm power, equally distributed over the channel bandwidth equal to the system bandwidth allocated to each beam divided by 10.</w:t>
        </w:r>
      </w:hyperlink>
    </w:p>
    <w:p w14:paraId="3DC82206" w14:textId="77777777" w:rsidR="00922C3C" w:rsidRDefault="00D86296">
      <w:pPr>
        <w:pStyle w:val="TableofFigures"/>
        <w:tabs>
          <w:tab w:val="right" w:leader="dot" w:pos="9629"/>
        </w:tabs>
        <w:rPr>
          <w:rFonts w:asciiTheme="minorHAnsi" w:hAnsiTheme="minorHAnsi"/>
          <w:b w:val="0"/>
          <w:noProof/>
        </w:rPr>
      </w:pPr>
      <w:hyperlink w:anchor="_Toc21080049" w:history="1">
        <w:r w:rsidR="00922C3C" w:rsidRPr="00243AE9">
          <w:rPr>
            <w:rStyle w:val="Hyperlink"/>
            <w:noProof/>
          </w:rPr>
          <w:t>Proposal 4</w:t>
        </w:r>
        <w:r w:rsidR="00922C3C">
          <w:rPr>
            <w:rFonts w:asciiTheme="minorHAnsi" w:hAnsiTheme="minorHAnsi"/>
            <w:b w:val="0"/>
            <w:noProof/>
          </w:rPr>
          <w:tab/>
        </w:r>
        <w:r w:rsidR="00922C3C" w:rsidRPr="00243AE9">
          <w:rPr>
            <w:rStyle w:val="Hyperlink"/>
            <w:noProof/>
          </w:rPr>
          <w:t>The VSAT UE RX/TX beam should be configured to point directly towards the serving satellite.</w:t>
        </w:r>
      </w:hyperlink>
    </w:p>
    <w:p w14:paraId="41CE167F" w14:textId="77777777" w:rsidR="00922C3C" w:rsidRDefault="00D86296">
      <w:pPr>
        <w:pStyle w:val="TableofFigures"/>
        <w:tabs>
          <w:tab w:val="right" w:leader="dot" w:pos="9629"/>
        </w:tabs>
        <w:rPr>
          <w:rFonts w:asciiTheme="minorHAnsi" w:hAnsiTheme="minorHAnsi"/>
          <w:b w:val="0"/>
          <w:noProof/>
        </w:rPr>
      </w:pPr>
      <w:hyperlink w:anchor="_Toc21080050" w:history="1">
        <w:r w:rsidR="00922C3C" w:rsidRPr="00243AE9">
          <w:rPr>
            <w:rStyle w:val="Hyperlink"/>
            <w:noProof/>
          </w:rPr>
          <w:t>Proposal 5</w:t>
        </w:r>
        <w:r w:rsidR="00922C3C">
          <w:rPr>
            <w:rFonts w:asciiTheme="minorHAnsi" w:hAnsiTheme="minorHAnsi"/>
            <w:b w:val="0"/>
            <w:noProof/>
          </w:rPr>
          <w:tab/>
        </w:r>
        <w:r w:rsidR="00922C3C" w:rsidRPr="00243AE9">
          <w:rPr>
            <w:rStyle w:val="Hyperlink"/>
            <w:noProof/>
          </w:rPr>
          <w:t>RAN1 to clarify the definition of “</w:t>
        </w:r>
        <w:r w:rsidR="00922C3C" w:rsidRPr="00243AE9">
          <w:rPr>
            <w:rStyle w:val="Hyperlink"/>
            <w:rFonts w:cs="Arial"/>
            <w:noProof/>
            <w:lang w:eastAsia="ja-JP"/>
          </w:rPr>
          <w:t>geometry SINR</w:t>
        </w:r>
        <w:r w:rsidR="00922C3C" w:rsidRPr="00243AE9">
          <w:rPr>
            <w:rStyle w:val="Hyperlink"/>
            <w:noProof/>
          </w:rPr>
          <w:t>” and discuss if it should be one of the calibration metrics.</w:t>
        </w:r>
      </w:hyperlink>
    </w:p>
    <w:p w14:paraId="1A41E992" w14:textId="77777777" w:rsidR="00922C3C" w:rsidRDefault="00D86296">
      <w:pPr>
        <w:pStyle w:val="TableofFigures"/>
        <w:tabs>
          <w:tab w:val="right" w:leader="dot" w:pos="9629"/>
        </w:tabs>
        <w:rPr>
          <w:rFonts w:asciiTheme="minorHAnsi" w:hAnsiTheme="minorHAnsi"/>
          <w:b w:val="0"/>
          <w:noProof/>
        </w:rPr>
      </w:pPr>
      <w:hyperlink w:anchor="_Toc21080051" w:history="1">
        <w:r w:rsidR="00922C3C" w:rsidRPr="00243AE9">
          <w:rPr>
            <w:rStyle w:val="Hyperlink"/>
            <w:noProof/>
          </w:rPr>
          <w:t>Proposal 6</w:t>
        </w:r>
        <w:r w:rsidR="00922C3C">
          <w:rPr>
            <w:rFonts w:asciiTheme="minorHAnsi" w:hAnsiTheme="minorHAnsi"/>
            <w:b w:val="0"/>
            <w:noProof/>
          </w:rPr>
          <w:tab/>
        </w:r>
        <w:r w:rsidR="00922C3C" w:rsidRPr="00243AE9">
          <w:rPr>
            <w:rStyle w:val="Hyperlink"/>
            <w:noProof/>
          </w:rPr>
          <w:t>RAN1 to re-examine the agreed BS and UE configurations and adjust parameters as appropriate.</w:t>
        </w:r>
      </w:hyperlink>
    </w:p>
    <w:p w14:paraId="7FDB652A" w14:textId="13479AC6" w:rsidR="009F06A5" w:rsidRPr="00B3738A" w:rsidRDefault="009F06A5" w:rsidP="00752E43">
      <w:pPr>
        <w:rPr>
          <w:sz w:val="20"/>
          <w:szCs w:val="20"/>
          <w:highlight w:val="yellow"/>
        </w:rPr>
      </w:pPr>
      <w:r w:rsidRPr="00B3738A">
        <w:rPr>
          <w:b/>
          <w:bCs/>
          <w:sz w:val="20"/>
          <w:szCs w:val="20"/>
        </w:rPr>
        <w:fldChar w:fldCharType="end"/>
      </w:r>
    </w:p>
    <w:p w14:paraId="43055322" w14:textId="1A950341" w:rsidR="00185E4A" w:rsidRPr="00114AE3" w:rsidRDefault="00F507D1" w:rsidP="00114AE3">
      <w:pPr>
        <w:pStyle w:val="Heading1"/>
      </w:pPr>
      <w:bookmarkStart w:id="39" w:name="_In-sequence_SDU_delivery"/>
      <w:bookmarkEnd w:id="39"/>
      <w:r w:rsidRPr="00CE0424">
        <w:t>References</w:t>
      </w:r>
      <w:bookmarkStart w:id="40" w:name="_Ref510504022"/>
      <w:bookmarkStart w:id="41" w:name="_Ref510814820"/>
      <w:bookmarkStart w:id="42" w:name="_Ref174151459"/>
      <w:bookmarkStart w:id="43" w:name="_Ref189809556"/>
    </w:p>
    <w:p w14:paraId="42A0218A" w14:textId="037184F5" w:rsidR="00185E4A" w:rsidRPr="007C5CDA" w:rsidRDefault="00185E4A" w:rsidP="00185E4A">
      <w:pPr>
        <w:pStyle w:val="Reference"/>
        <w:rPr>
          <w:sz w:val="20"/>
          <w:szCs w:val="20"/>
        </w:rPr>
      </w:pPr>
      <w:r w:rsidRPr="00997E63">
        <w:rPr>
          <w:sz w:val="20"/>
          <w:szCs w:val="20"/>
        </w:rPr>
        <w:t>RP-1</w:t>
      </w:r>
      <w:r w:rsidR="0055306A" w:rsidRPr="00997E63">
        <w:rPr>
          <w:sz w:val="20"/>
          <w:szCs w:val="20"/>
        </w:rPr>
        <w:t>9</w:t>
      </w:r>
      <w:r w:rsidR="005379CC" w:rsidRPr="00997E63">
        <w:rPr>
          <w:sz w:val="20"/>
          <w:szCs w:val="20"/>
        </w:rPr>
        <w:t>0710</w:t>
      </w:r>
      <w:r w:rsidRPr="00997E63">
        <w:rPr>
          <w:sz w:val="20"/>
          <w:szCs w:val="20"/>
        </w:rPr>
        <w:t>, Study on solutions for NR to support non-terrestrial networks (NTN), Thales, RAN #</w:t>
      </w:r>
      <w:r w:rsidR="005379CC" w:rsidRPr="00997E63">
        <w:rPr>
          <w:sz w:val="20"/>
          <w:szCs w:val="20"/>
        </w:rPr>
        <w:t>83</w:t>
      </w:r>
      <w:r w:rsidRPr="00997E63">
        <w:rPr>
          <w:sz w:val="20"/>
          <w:szCs w:val="20"/>
        </w:rPr>
        <w:t xml:space="preserve">, </w:t>
      </w:r>
      <w:r w:rsidR="005379CC" w:rsidRPr="007C5CDA">
        <w:rPr>
          <w:sz w:val="20"/>
          <w:szCs w:val="20"/>
        </w:rPr>
        <w:t>Shenzhen</w:t>
      </w:r>
      <w:r w:rsidRPr="007C5CDA">
        <w:rPr>
          <w:sz w:val="20"/>
          <w:szCs w:val="20"/>
        </w:rPr>
        <w:t xml:space="preserve">, </w:t>
      </w:r>
      <w:r w:rsidR="005379CC" w:rsidRPr="007C5CDA">
        <w:rPr>
          <w:sz w:val="20"/>
          <w:szCs w:val="20"/>
        </w:rPr>
        <w:t>China</w:t>
      </w:r>
      <w:r w:rsidRPr="007C5CDA">
        <w:rPr>
          <w:sz w:val="20"/>
          <w:szCs w:val="20"/>
        </w:rPr>
        <w:t xml:space="preserve">, </w:t>
      </w:r>
      <w:r w:rsidR="005379CC" w:rsidRPr="007C5CDA">
        <w:rPr>
          <w:sz w:val="20"/>
          <w:szCs w:val="20"/>
        </w:rPr>
        <w:t>March</w:t>
      </w:r>
      <w:r w:rsidRPr="007C5CDA">
        <w:rPr>
          <w:sz w:val="20"/>
          <w:szCs w:val="20"/>
        </w:rPr>
        <w:t xml:space="preserve"> 201</w:t>
      </w:r>
      <w:r w:rsidR="005379CC" w:rsidRPr="007C5CDA">
        <w:rPr>
          <w:sz w:val="20"/>
          <w:szCs w:val="20"/>
        </w:rPr>
        <w:t>9</w:t>
      </w:r>
      <w:r w:rsidR="003E0B74" w:rsidRPr="007C5CDA">
        <w:rPr>
          <w:sz w:val="20"/>
          <w:szCs w:val="20"/>
        </w:rPr>
        <w:t>.</w:t>
      </w:r>
    </w:p>
    <w:p w14:paraId="4F9FEF26" w14:textId="61D869DF" w:rsidR="003E0B74" w:rsidRPr="007C5CDA" w:rsidRDefault="00715EB1" w:rsidP="005F78B5">
      <w:pPr>
        <w:pStyle w:val="Reference"/>
        <w:rPr>
          <w:sz w:val="20"/>
          <w:szCs w:val="20"/>
        </w:rPr>
      </w:pPr>
      <w:bookmarkStart w:id="44" w:name="_Ref4507844"/>
      <w:bookmarkStart w:id="45" w:name="_Ref19113711"/>
      <w:r w:rsidRPr="007C5CDA">
        <w:rPr>
          <w:sz w:val="20"/>
          <w:szCs w:val="20"/>
        </w:rPr>
        <w:t>T</w:t>
      </w:r>
      <w:r w:rsidR="000F36A4" w:rsidRPr="007C5CDA">
        <w:rPr>
          <w:sz w:val="20"/>
          <w:szCs w:val="20"/>
        </w:rPr>
        <w:t>R</w:t>
      </w:r>
      <w:r w:rsidRPr="007C5CDA">
        <w:rPr>
          <w:sz w:val="20"/>
          <w:szCs w:val="20"/>
        </w:rPr>
        <w:t xml:space="preserve"> 38.</w:t>
      </w:r>
      <w:r w:rsidR="000F36A4" w:rsidRPr="007C5CDA">
        <w:rPr>
          <w:sz w:val="20"/>
          <w:szCs w:val="20"/>
        </w:rPr>
        <w:t>8</w:t>
      </w:r>
      <w:r w:rsidR="00295CDB" w:rsidRPr="007C5CDA">
        <w:rPr>
          <w:sz w:val="20"/>
          <w:szCs w:val="20"/>
        </w:rPr>
        <w:t>2</w:t>
      </w:r>
      <w:r w:rsidR="000F36A4" w:rsidRPr="007C5CDA">
        <w:rPr>
          <w:sz w:val="20"/>
          <w:szCs w:val="20"/>
        </w:rPr>
        <w:t>1</w:t>
      </w:r>
      <w:bookmarkEnd w:id="40"/>
      <w:bookmarkEnd w:id="41"/>
      <w:bookmarkEnd w:id="42"/>
      <w:bookmarkEnd w:id="43"/>
      <w:r w:rsidR="000F36A4" w:rsidRPr="007C5CDA">
        <w:rPr>
          <w:sz w:val="20"/>
          <w:szCs w:val="20"/>
        </w:rPr>
        <w:t xml:space="preserve">, </w:t>
      </w:r>
      <w:r w:rsidR="00B1149F" w:rsidRPr="007C5CDA">
        <w:rPr>
          <w:sz w:val="20"/>
          <w:szCs w:val="20"/>
        </w:rPr>
        <w:t>Solutions for NR to support non-terrestrial networks</w:t>
      </w:r>
      <w:bookmarkEnd w:id="44"/>
      <w:r w:rsidR="005F78B5" w:rsidRPr="007C5CDA">
        <w:rPr>
          <w:sz w:val="20"/>
          <w:szCs w:val="20"/>
        </w:rPr>
        <w:t>.</w:t>
      </w:r>
      <w:bookmarkEnd w:id="45"/>
    </w:p>
    <w:sectPr w:rsidR="003E0B74" w:rsidRPr="007C5CDA" w:rsidSect="00C473A5">
      <w:headerReference w:type="even" r:id="rId35"/>
      <w:footerReference w:type="default" r:id="rId3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B7994A" w14:textId="77777777" w:rsidR="009A50E9" w:rsidRDefault="009A50E9">
      <w:r>
        <w:separator/>
      </w:r>
    </w:p>
  </w:endnote>
  <w:endnote w:type="continuationSeparator" w:id="0">
    <w:p w14:paraId="39FFB34E" w14:textId="77777777" w:rsidR="009A50E9" w:rsidRDefault="009A50E9">
      <w:r>
        <w:continuationSeparator/>
      </w:r>
    </w:p>
  </w:endnote>
  <w:endnote w:type="continuationNotice" w:id="1">
    <w:p w14:paraId="731F9724" w14:textId="77777777" w:rsidR="009A50E9" w:rsidRDefault="009A50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580CA323" w:rsidR="009A50E9" w:rsidRDefault="009A50E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E18A99" w14:textId="77777777" w:rsidR="009A50E9" w:rsidRDefault="009A50E9">
      <w:r>
        <w:separator/>
      </w:r>
    </w:p>
  </w:footnote>
  <w:footnote w:type="continuationSeparator" w:id="0">
    <w:p w14:paraId="0EE65C3A" w14:textId="77777777" w:rsidR="009A50E9" w:rsidRDefault="009A50E9">
      <w:r>
        <w:continuationSeparator/>
      </w:r>
    </w:p>
  </w:footnote>
  <w:footnote w:type="continuationNotice" w:id="1">
    <w:p w14:paraId="0824958D" w14:textId="77777777" w:rsidR="009A50E9" w:rsidRDefault="009A50E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9A50E9" w:rsidRDefault="009A50E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036715"/>
    <w:multiLevelType w:val="hybridMultilevel"/>
    <w:tmpl w:val="D28E2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084C7C82"/>
    <w:multiLevelType w:val="hybridMultilevel"/>
    <w:tmpl w:val="9D46F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1C741C2"/>
    <w:multiLevelType w:val="hybridMultilevel"/>
    <w:tmpl w:val="C062E320"/>
    <w:lvl w:ilvl="0" w:tplc="C2BC1EEC">
      <w:start w:val="3"/>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9BA0A77"/>
    <w:multiLevelType w:val="hybridMultilevel"/>
    <w:tmpl w:val="40F8B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441B27"/>
    <w:multiLevelType w:val="hybridMultilevel"/>
    <w:tmpl w:val="9A227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93355B"/>
    <w:multiLevelType w:val="hybridMultilevel"/>
    <w:tmpl w:val="2DEE7552"/>
    <w:lvl w:ilvl="0" w:tplc="75A494E6">
      <w:start w:val="1"/>
      <w:numFmt w:val="bullet"/>
      <w:lvlText w:val="•"/>
      <w:lvlJc w:val="left"/>
      <w:pPr>
        <w:ind w:left="771" w:hanging="360"/>
      </w:pPr>
      <w:rPr>
        <w:rFonts w:ascii="Arial" w:hAnsi="Aria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F0802B2"/>
    <w:multiLevelType w:val="hybridMultilevel"/>
    <w:tmpl w:val="0AD29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A160BA"/>
    <w:multiLevelType w:val="hybridMultilevel"/>
    <w:tmpl w:val="0936DE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4513DBA"/>
    <w:multiLevelType w:val="hybridMultilevel"/>
    <w:tmpl w:val="987A2204"/>
    <w:lvl w:ilvl="0" w:tplc="F62E0124">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BD160DC"/>
    <w:multiLevelType w:val="hybridMultilevel"/>
    <w:tmpl w:val="3E080F80"/>
    <w:lvl w:ilvl="0" w:tplc="F62E0124">
      <w:start w:val="2"/>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5E20AE"/>
    <w:multiLevelType w:val="hybridMultilevel"/>
    <w:tmpl w:val="B5806614"/>
    <w:lvl w:ilvl="0" w:tplc="75A494E6">
      <w:start w:val="1"/>
      <w:numFmt w:val="bullet"/>
      <w:lvlText w:val="•"/>
      <w:lvlJc w:val="left"/>
      <w:pPr>
        <w:tabs>
          <w:tab w:val="num" w:pos="720"/>
        </w:tabs>
        <w:ind w:left="720" w:hanging="360"/>
      </w:pPr>
      <w:rPr>
        <w:rFonts w:ascii="Arial" w:hAnsi="Arial" w:hint="default"/>
      </w:rPr>
    </w:lvl>
    <w:lvl w:ilvl="1" w:tplc="DE142F3E" w:tentative="1">
      <w:start w:val="1"/>
      <w:numFmt w:val="bullet"/>
      <w:lvlText w:val="•"/>
      <w:lvlJc w:val="left"/>
      <w:pPr>
        <w:tabs>
          <w:tab w:val="num" w:pos="1440"/>
        </w:tabs>
        <w:ind w:left="1440" w:hanging="360"/>
      </w:pPr>
      <w:rPr>
        <w:rFonts w:ascii="Arial" w:hAnsi="Arial" w:hint="default"/>
      </w:rPr>
    </w:lvl>
    <w:lvl w:ilvl="2" w:tplc="AF782A72">
      <w:start w:val="1"/>
      <w:numFmt w:val="bullet"/>
      <w:lvlText w:val="•"/>
      <w:lvlJc w:val="left"/>
      <w:pPr>
        <w:tabs>
          <w:tab w:val="num" w:pos="2160"/>
        </w:tabs>
        <w:ind w:left="2160" w:hanging="360"/>
      </w:pPr>
      <w:rPr>
        <w:rFonts w:ascii="Arial" w:hAnsi="Arial" w:hint="default"/>
      </w:rPr>
    </w:lvl>
    <w:lvl w:ilvl="3" w:tplc="AA68C57E" w:tentative="1">
      <w:start w:val="1"/>
      <w:numFmt w:val="bullet"/>
      <w:lvlText w:val="•"/>
      <w:lvlJc w:val="left"/>
      <w:pPr>
        <w:tabs>
          <w:tab w:val="num" w:pos="2880"/>
        </w:tabs>
        <w:ind w:left="2880" w:hanging="360"/>
      </w:pPr>
      <w:rPr>
        <w:rFonts w:ascii="Arial" w:hAnsi="Arial" w:hint="default"/>
      </w:rPr>
    </w:lvl>
    <w:lvl w:ilvl="4" w:tplc="EC7853EC" w:tentative="1">
      <w:start w:val="1"/>
      <w:numFmt w:val="bullet"/>
      <w:lvlText w:val="•"/>
      <w:lvlJc w:val="left"/>
      <w:pPr>
        <w:tabs>
          <w:tab w:val="num" w:pos="3600"/>
        </w:tabs>
        <w:ind w:left="3600" w:hanging="360"/>
      </w:pPr>
      <w:rPr>
        <w:rFonts w:ascii="Arial" w:hAnsi="Arial" w:hint="default"/>
      </w:rPr>
    </w:lvl>
    <w:lvl w:ilvl="5" w:tplc="07AE165E" w:tentative="1">
      <w:start w:val="1"/>
      <w:numFmt w:val="bullet"/>
      <w:lvlText w:val="•"/>
      <w:lvlJc w:val="left"/>
      <w:pPr>
        <w:tabs>
          <w:tab w:val="num" w:pos="4320"/>
        </w:tabs>
        <w:ind w:left="4320" w:hanging="360"/>
      </w:pPr>
      <w:rPr>
        <w:rFonts w:ascii="Arial" w:hAnsi="Arial" w:hint="default"/>
      </w:rPr>
    </w:lvl>
    <w:lvl w:ilvl="6" w:tplc="82C8C2F2" w:tentative="1">
      <w:start w:val="1"/>
      <w:numFmt w:val="bullet"/>
      <w:lvlText w:val="•"/>
      <w:lvlJc w:val="left"/>
      <w:pPr>
        <w:tabs>
          <w:tab w:val="num" w:pos="5040"/>
        </w:tabs>
        <w:ind w:left="5040" w:hanging="360"/>
      </w:pPr>
      <w:rPr>
        <w:rFonts w:ascii="Arial" w:hAnsi="Arial" w:hint="default"/>
      </w:rPr>
    </w:lvl>
    <w:lvl w:ilvl="7" w:tplc="698805B8" w:tentative="1">
      <w:start w:val="1"/>
      <w:numFmt w:val="bullet"/>
      <w:lvlText w:val="•"/>
      <w:lvlJc w:val="left"/>
      <w:pPr>
        <w:tabs>
          <w:tab w:val="num" w:pos="5760"/>
        </w:tabs>
        <w:ind w:left="5760" w:hanging="360"/>
      </w:pPr>
      <w:rPr>
        <w:rFonts w:ascii="Arial" w:hAnsi="Arial" w:hint="default"/>
      </w:rPr>
    </w:lvl>
    <w:lvl w:ilvl="8" w:tplc="C3B452E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66109D3"/>
    <w:multiLevelType w:val="hybridMultilevel"/>
    <w:tmpl w:val="3F52BF70"/>
    <w:lvl w:ilvl="0" w:tplc="F62E0124">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775D0A"/>
    <w:multiLevelType w:val="hybridMultilevel"/>
    <w:tmpl w:val="162CE29A"/>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8624D7A"/>
    <w:multiLevelType w:val="multilevel"/>
    <w:tmpl w:val="EB141816"/>
    <w:lvl w:ilvl="0">
      <w:start w:val="2"/>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6EB67D1F"/>
    <w:multiLevelType w:val="hybridMultilevel"/>
    <w:tmpl w:val="C1BA86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7"/>
  </w:num>
  <w:num w:numId="2">
    <w:abstractNumId w:val="15"/>
  </w:num>
  <w:num w:numId="3">
    <w:abstractNumId w:val="0"/>
  </w:num>
  <w:num w:numId="4">
    <w:abstractNumId w:val="19"/>
  </w:num>
  <w:num w:numId="5">
    <w:abstractNumId w:val="20"/>
  </w:num>
  <w:num w:numId="6">
    <w:abstractNumId w:val="23"/>
  </w:num>
  <w:num w:numId="7">
    <w:abstractNumId w:val="5"/>
  </w:num>
  <w:num w:numId="8">
    <w:abstractNumId w:val="6"/>
  </w:num>
  <w:num w:numId="9">
    <w:abstractNumId w:val="3"/>
  </w:num>
  <w:num w:numId="10">
    <w:abstractNumId w:val="27"/>
  </w:num>
  <w:num w:numId="11">
    <w:abstractNumId w:val="13"/>
  </w:num>
  <w:num w:numId="12">
    <w:abstractNumId w:val="25"/>
  </w:num>
  <w:num w:numId="13">
    <w:abstractNumId w:val="10"/>
  </w:num>
  <w:num w:numId="14">
    <w:abstractNumId w:val="18"/>
  </w:num>
  <w:num w:numId="15">
    <w:abstractNumId w:val="24"/>
  </w:num>
  <w:num w:numId="16">
    <w:abstractNumId w:val="2"/>
  </w:num>
  <w:num w:numId="17">
    <w:abstractNumId w:val="16"/>
  </w:num>
  <w:num w:numId="18">
    <w:abstractNumId w:val="11"/>
  </w:num>
  <w:num w:numId="19">
    <w:abstractNumId w:val="8"/>
  </w:num>
  <w:num w:numId="20">
    <w:abstractNumId w:val="26"/>
  </w:num>
  <w:num w:numId="21">
    <w:abstractNumId w:val="7"/>
  </w:num>
  <w:num w:numId="22">
    <w:abstractNumId w:val="22"/>
  </w:num>
  <w:num w:numId="23">
    <w:abstractNumId w:val="14"/>
  </w:num>
  <w:num w:numId="24">
    <w:abstractNumId w:val="21"/>
  </w:num>
  <w:num w:numId="25">
    <w:abstractNumId w:val="9"/>
  </w:num>
  <w:num w:numId="26">
    <w:abstractNumId w:val="12"/>
  </w:num>
  <w:num w:numId="27">
    <w:abstractNumId w:val="1"/>
  </w:num>
  <w:num w:numId="28">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5"/>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2C76"/>
    <w:rsid w:val="00003044"/>
    <w:rsid w:val="0000564C"/>
    <w:rsid w:val="00006446"/>
    <w:rsid w:val="00006896"/>
    <w:rsid w:val="00007CDC"/>
    <w:rsid w:val="00010F01"/>
    <w:rsid w:val="000113AF"/>
    <w:rsid w:val="00011B28"/>
    <w:rsid w:val="00012495"/>
    <w:rsid w:val="000145F9"/>
    <w:rsid w:val="00015CC2"/>
    <w:rsid w:val="00015D15"/>
    <w:rsid w:val="0002564D"/>
    <w:rsid w:val="00025ECA"/>
    <w:rsid w:val="00026B22"/>
    <w:rsid w:val="000325B8"/>
    <w:rsid w:val="00033A33"/>
    <w:rsid w:val="00034C15"/>
    <w:rsid w:val="00036BA1"/>
    <w:rsid w:val="000422E2"/>
    <w:rsid w:val="000428E8"/>
    <w:rsid w:val="00042F22"/>
    <w:rsid w:val="00043A70"/>
    <w:rsid w:val="000440A2"/>
    <w:rsid w:val="000444EF"/>
    <w:rsid w:val="00044C67"/>
    <w:rsid w:val="000475A3"/>
    <w:rsid w:val="00052781"/>
    <w:rsid w:val="0005287E"/>
    <w:rsid w:val="00052A07"/>
    <w:rsid w:val="000534E3"/>
    <w:rsid w:val="0005406E"/>
    <w:rsid w:val="0005606A"/>
    <w:rsid w:val="00057117"/>
    <w:rsid w:val="000605C1"/>
    <w:rsid w:val="0006060C"/>
    <w:rsid w:val="000616E7"/>
    <w:rsid w:val="00063A2A"/>
    <w:rsid w:val="0006487E"/>
    <w:rsid w:val="0006535A"/>
    <w:rsid w:val="00065E1A"/>
    <w:rsid w:val="000662DF"/>
    <w:rsid w:val="00066725"/>
    <w:rsid w:val="00067FC4"/>
    <w:rsid w:val="0007155D"/>
    <w:rsid w:val="000738AC"/>
    <w:rsid w:val="000748AA"/>
    <w:rsid w:val="00075C7A"/>
    <w:rsid w:val="00077468"/>
    <w:rsid w:val="00077E5F"/>
    <w:rsid w:val="0008036A"/>
    <w:rsid w:val="00081160"/>
    <w:rsid w:val="0008193D"/>
    <w:rsid w:val="00081AE6"/>
    <w:rsid w:val="0008378D"/>
    <w:rsid w:val="000855EB"/>
    <w:rsid w:val="00085B52"/>
    <w:rsid w:val="000866F2"/>
    <w:rsid w:val="0009009F"/>
    <w:rsid w:val="00091557"/>
    <w:rsid w:val="000924C1"/>
    <w:rsid w:val="000924F0"/>
    <w:rsid w:val="00093474"/>
    <w:rsid w:val="0009370F"/>
    <w:rsid w:val="0009510F"/>
    <w:rsid w:val="00096170"/>
    <w:rsid w:val="000A0626"/>
    <w:rsid w:val="000A1B7B"/>
    <w:rsid w:val="000A5107"/>
    <w:rsid w:val="000A56F2"/>
    <w:rsid w:val="000A580C"/>
    <w:rsid w:val="000A6D3C"/>
    <w:rsid w:val="000B078B"/>
    <w:rsid w:val="000B2719"/>
    <w:rsid w:val="000B3A8F"/>
    <w:rsid w:val="000B4AB9"/>
    <w:rsid w:val="000B5828"/>
    <w:rsid w:val="000B58C3"/>
    <w:rsid w:val="000B5B4E"/>
    <w:rsid w:val="000B61E9"/>
    <w:rsid w:val="000B71EB"/>
    <w:rsid w:val="000C03AA"/>
    <w:rsid w:val="000C165A"/>
    <w:rsid w:val="000C17F5"/>
    <w:rsid w:val="000C2E19"/>
    <w:rsid w:val="000C3C55"/>
    <w:rsid w:val="000C4F3E"/>
    <w:rsid w:val="000C51EC"/>
    <w:rsid w:val="000C5BC4"/>
    <w:rsid w:val="000C6F25"/>
    <w:rsid w:val="000C72EF"/>
    <w:rsid w:val="000C7772"/>
    <w:rsid w:val="000C7E89"/>
    <w:rsid w:val="000D0D07"/>
    <w:rsid w:val="000D2D53"/>
    <w:rsid w:val="000D3D4C"/>
    <w:rsid w:val="000D4797"/>
    <w:rsid w:val="000D614F"/>
    <w:rsid w:val="000D7F1F"/>
    <w:rsid w:val="000E0527"/>
    <w:rsid w:val="000E1E92"/>
    <w:rsid w:val="000E369D"/>
    <w:rsid w:val="000E36AB"/>
    <w:rsid w:val="000E5128"/>
    <w:rsid w:val="000F06D6"/>
    <w:rsid w:val="000F0EB1"/>
    <w:rsid w:val="000F1106"/>
    <w:rsid w:val="000F30DE"/>
    <w:rsid w:val="000F36A4"/>
    <w:rsid w:val="000F3BE9"/>
    <w:rsid w:val="000F3F6C"/>
    <w:rsid w:val="000F6DF3"/>
    <w:rsid w:val="001005FF"/>
    <w:rsid w:val="0010166D"/>
    <w:rsid w:val="00102389"/>
    <w:rsid w:val="00102E1D"/>
    <w:rsid w:val="001054AB"/>
    <w:rsid w:val="00105EE7"/>
    <w:rsid w:val="001062FB"/>
    <w:rsid w:val="001063E6"/>
    <w:rsid w:val="0010686F"/>
    <w:rsid w:val="001133AE"/>
    <w:rsid w:val="00113CF4"/>
    <w:rsid w:val="00114AE3"/>
    <w:rsid w:val="00114D1D"/>
    <w:rsid w:val="001153EA"/>
    <w:rsid w:val="00115643"/>
    <w:rsid w:val="00116765"/>
    <w:rsid w:val="0011691C"/>
    <w:rsid w:val="00116CD0"/>
    <w:rsid w:val="00117814"/>
    <w:rsid w:val="00120AD4"/>
    <w:rsid w:val="001219F5"/>
    <w:rsid w:val="00121A20"/>
    <w:rsid w:val="0012278F"/>
    <w:rsid w:val="0012377F"/>
    <w:rsid w:val="00124314"/>
    <w:rsid w:val="00126681"/>
    <w:rsid w:val="00126B4A"/>
    <w:rsid w:val="00132FD0"/>
    <w:rsid w:val="00133DD3"/>
    <w:rsid w:val="00133F6C"/>
    <w:rsid w:val="001344C0"/>
    <w:rsid w:val="00134607"/>
    <w:rsid w:val="001346FA"/>
    <w:rsid w:val="00135252"/>
    <w:rsid w:val="00137AB5"/>
    <w:rsid w:val="00137F0B"/>
    <w:rsid w:val="00151E23"/>
    <w:rsid w:val="001526E0"/>
    <w:rsid w:val="001551B5"/>
    <w:rsid w:val="0016097D"/>
    <w:rsid w:val="00161575"/>
    <w:rsid w:val="001639D9"/>
    <w:rsid w:val="00163DF4"/>
    <w:rsid w:val="001659C1"/>
    <w:rsid w:val="00173A8E"/>
    <w:rsid w:val="0017502C"/>
    <w:rsid w:val="00177841"/>
    <w:rsid w:val="001807D2"/>
    <w:rsid w:val="00180BFA"/>
    <w:rsid w:val="0018143F"/>
    <w:rsid w:val="00181FF8"/>
    <w:rsid w:val="00184BC0"/>
    <w:rsid w:val="00185E4A"/>
    <w:rsid w:val="00186A66"/>
    <w:rsid w:val="0018755F"/>
    <w:rsid w:val="0019042C"/>
    <w:rsid w:val="00190AC1"/>
    <w:rsid w:val="00190CF6"/>
    <w:rsid w:val="0019341A"/>
    <w:rsid w:val="00197DF9"/>
    <w:rsid w:val="001A1987"/>
    <w:rsid w:val="001A2564"/>
    <w:rsid w:val="001A29D7"/>
    <w:rsid w:val="001A4E25"/>
    <w:rsid w:val="001A5200"/>
    <w:rsid w:val="001A5A7B"/>
    <w:rsid w:val="001A5C53"/>
    <w:rsid w:val="001A5F42"/>
    <w:rsid w:val="001A6173"/>
    <w:rsid w:val="001A68CD"/>
    <w:rsid w:val="001A6CBA"/>
    <w:rsid w:val="001B0D97"/>
    <w:rsid w:val="001B15CB"/>
    <w:rsid w:val="001B15E1"/>
    <w:rsid w:val="001B2D95"/>
    <w:rsid w:val="001B5A5D"/>
    <w:rsid w:val="001C1CE5"/>
    <w:rsid w:val="001C3D2A"/>
    <w:rsid w:val="001C3DC9"/>
    <w:rsid w:val="001D09D0"/>
    <w:rsid w:val="001D17C6"/>
    <w:rsid w:val="001D51BA"/>
    <w:rsid w:val="001D53E7"/>
    <w:rsid w:val="001D6342"/>
    <w:rsid w:val="001D6D53"/>
    <w:rsid w:val="001D781B"/>
    <w:rsid w:val="001D7FE1"/>
    <w:rsid w:val="001E0818"/>
    <w:rsid w:val="001E1624"/>
    <w:rsid w:val="001E3FB6"/>
    <w:rsid w:val="001E58E2"/>
    <w:rsid w:val="001E7AED"/>
    <w:rsid w:val="001F1852"/>
    <w:rsid w:val="001F2567"/>
    <w:rsid w:val="001F2F37"/>
    <w:rsid w:val="001F3916"/>
    <w:rsid w:val="001F54C5"/>
    <w:rsid w:val="001F662C"/>
    <w:rsid w:val="001F7074"/>
    <w:rsid w:val="001F764B"/>
    <w:rsid w:val="00200400"/>
    <w:rsid w:val="00200490"/>
    <w:rsid w:val="002014DD"/>
    <w:rsid w:val="00201F3A"/>
    <w:rsid w:val="00203F96"/>
    <w:rsid w:val="002069B2"/>
    <w:rsid w:val="00207520"/>
    <w:rsid w:val="00207C8E"/>
    <w:rsid w:val="00207FA3"/>
    <w:rsid w:val="00211B9C"/>
    <w:rsid w:val="0021332C"/>
    <w:rsid w:val="00213AF0"/>
    <w:rsid w:val="00214DA8"/>
    <w:rsid w:val="00215423"/>
    <w:rsid w:val="002158FA"/>
    <w:rsid w:val="00216A6A"/>
    <w:rsid w:val="00217921"/>
    <w:rsid w:val="00220600"/>
    <w:rsid w:val="002214D6"/>
    <w:rsid w:val="002224DB"/>
    <w:rsid w:val="00223FCB"/>
    <w:rsid w:val="002252C3"/>
    <w:rsid w:val="00225C54"/>
    <w:rsid w:val="0022614E"/>
    <w:rsid w:val="00227475"/>
    <w:rsid w:val="00230765"/>
    <w:rsid w:val="00230D18"/>
    <w:rsid w:val="002319E4"/>
    <w:rsid w:val="00232DC9"/>
    <w:rsid w:val="002338B3"/>
    <w:rsid w:val="00234EFA"/>
    <w:rsid w:val="00235632"/>
    <w:rsid w:val="00235872"/>
    <w:rsid w:val="002378FA"/>
    <w:rsid w:val="002403E6"/>
    <w:rsid w:val="00240BB4"/>
    <w:rsid w:val="00241559"/>
    <w:rsid w:val="002435B3"/>
    <w:rsid w:val="002458EB"/>
    <w:rsid w:val="002500B6"/>
    <w:rsid w:val="002500C8"/>
    <w:rsid w:val="00251882"/>
    <w:rsid w:val="00252826"/>
    <w:rsid w:val="00256209"/>
    <w:rsid w:val="00257543"/>
    <w:rsid w:val="002617E7"/>
    <w:rsid w:val="00262BCE"/>
    <w:rsid w:val="002637D7"/>
    <w:rsid w:val="00264228"/>
    <w:rsid w:val="00264334"/>
    <w:rsid w:val="0026473E"/>
    <w:rsid w:val="00266214"/>
    <w:rsid w:val="00267C83"/>
    <w:rsid w:val="00270874"/>
    <w:rsid w:val="0027144F"/>
    <w:rsid w:val="00271813"/>
    <w:rsid w:val="00271F3A"/>
    <w:rsid w:val="00273278"/>
    <w:rsid w:val="002737F4"/>
    <w:rsid w:val="002758A2"/>
    <w:rsid w:val="00276435"/>
    <w:rsid w:val="0027654F"/>
    <w:rsid w:val="002805F5"/>
    <w:rsid w:val="00280751"/>
    <w:rsid w:val="0028280A"/>
    <w:rsid w:val="0028593F"/>
    <w:rsid w:val="002862CA"/>
    <w:rsid w:val="00286ACD"/>
    <w:rsid w:val="00287838"/>
    <w:rsid w:val="002907B5"/>
    <w:rsid w:val="00291CB8"/>
    <w:rsid w:val="00292EB7"/>
    <w:rsid w:val="00293DB8"/>
    <w:rsid w:val="00295CDB"/>
    <w:rsid w:val="00296227"/>
    <w:rsid w:val="002968CE"/>
    <w:rsid w:val="00296F44"/>
    <w:rsid w:val="0029777D"/>
    <w:rsid w:val="00297CE7"/>
    <w:rsid w:val="002A044C"/>
    <w:rsid w:val="002A055E"/>
    <w:rsid w:val="002A0588"/>
    <w:rsid w:val="002A1586"/>
    <w:rsid w:val="002A1D4E"/>
    <w:rsid w:val="002A2433"/>
    <w:rsid w:val="002A2869"/>
    <w:rsid w:val="002A3485"/>
    <w:rsid w:val="002A4470"/>
    <w:rsid w:val="002A61D6"/>
    <w:rsid w:val="002A6F32"/>
    <w:rsid w:val="002B040E"/>
    <w:rsid w:val="002B17BB"/>
    <w:rsid w:val="002B19C1"/>
    <w:rsid w:val="002B24D6"/>
    <w:rsid w:val="002B5D42"/>
    <w:rsid w:val="002B626A"/>
    <w:rsid w:val="002C4191"/>
    <w:rsid w:val="002C41E6"/>
    <w:rsid w:val="002C4E9F"/>
    <w:rsid w:val="002D071A"/>
    <w:rsid w:val="002D34B2"/>
    <w:rsid w:val="002D48B0"/>
    <w:rsid w:val="002D5B37"/>
    <w:rsid w:val="002D7637"/>
    <w:rsid w:val="002D7E85"/>
    <w:rsid w:val="002E17F2"/>
    <w:rsid w:val="002E583A"/>
    <w:rsid w:val="002E5CC3"/>
    <w:rsid w:val="002E76DD"/>
    <w:rsid w:val="002E7CAE"/>
    <w:rsid w:val="002F2771"/>
    <w:rsid w:val="002F37A9"/>
    <w:rsid w:val="002F5755"/>
    <w:rsid w:val="00301307"/>
    <w:rsid w:val="00301CE6"/>
    <w:rsid w:val="0030256B"/>
    <w:rsid w:val="00303D64"/>
    <w:rsid w:val="0030501F"/>
    <w:rsid w:val="00307BA1"/>
    <w:rsid w:val="00311702"/>
    <w:rsid w:val="003118FF"/>
    <w:rsid w:val="00311E82"/>
    <w:rsid w:val="00312231"/>
    <w:rsid w:val="0031362A"/>
    <w:rsid w:val="00313B59"/>
    <w:rsid w:val="00313F4F"/>
    <w:rsid w:val="00313FD6"/>
    <w:rsid w:val="003143BD"/>
    <w:rsid w:val="00315363"/>
    <w:rsid w:val="003160EA"/>
    <w:rsid w:val="00316BEF"/>
    <w:rsid w:val="003203ED"/>
    <w:rsid w:val="003212D6"/>
    <w:rsid w:val="00322187"/>
    <w:rsid w:val="00322C9F"/>
    <w:rsid w:val="0032382C"/>
    <w:rsid w:val="00324D23"/>
    <w:rsid w:val="003308CF"/>
    <w:rsid w:val="00331751"/>
    <w:rsid w:val="003342F0"/>
    <w:rsid w:val="00334579"/>
    <w:rsid w:val="00334CC0"/>
    <w:rsid w:val="00335858"/>
    <w:rsid w:val="00336BDA"/>
    <w:rsid w:val="00342BD7"/>
    <w:rsid w:val="00346DB5"/>
    <w:rsid w:val="003477B1"/>
    <w:rsid w:val="00350532"/>
    <w:rsid w:val="00350747"/>
    <w:rsid w:val="00352500"/>
    <w:rsid w:val="0035271C"/>
    <w:rsid w:val="003551C2"/>
    <w:rsid w:val="00357380"/>
    <w:rsid w:val="00357806"/>
    <w:rsid w:val="00357B0D"/>
    <w:rsid w:val="003602D9"/>
    <w:rsid w:val="003604CE"/>
    <w:rsid w:val="00360BFB"/>
    <w:rsid w:val="003642ED"/>
    <w:rsid w:val="00370E47"/>
    <w:rsid w:val="00370F25"/>
    <w:rsid w:val="003742AC"/>
    <w:rsid w:val="0037443F"/>
    <w:rsid w:val="00374ABA"/>
    <w:rsid w:val="00377CE1"/>
    <w:rsid w:val="0038547C"/>
    <w:rsid w:val="00385BF0"/>
    <w:rsid w:val="0039094C"/>
    <w:rsid w:val="00390BCC"/>
    <w:rsid w:val="00390E00"/>
    <w:rsid w:val="00392526"/>
    <w:rsid w:val="003939FF"/>
    <w:rsid w:val="00397C1F"/>
    <w:rsid w:val="003A21E2"/>
    <w:rsid w:val="003A2223"/>
    <w:rsid w:val="003A281B"/>
    <w:rsid w:val="003A2A0F"/>
    <w:rsid w:val="003A2B9F"/>
    <w:rsid w:val="003A45A1"/>
    <w:rsid w:val="003A4929"/>
    <w:rsid w:val="003A5B0A"/>
    <w:rsid w:val="003A6BAC"/>
    <w:rsid w:val="003A70A4"/>
    <w:rsid w:val="003A7EF3"/>
    <w:rsid w:val="003B159C"/>
    <w:rsid w:val="003B369F"/>
    <w:rsid w:val="003B36A3"/>
    <w:rsid w:val="003B57F1"/>
    <w:rsid w:val="003B64BB"/>
    <w:rsid w:val="003B77C7"/>
    <w:rsid w:val="003B7FE5"/>
    <w:rsid w:val="003C11C8"/>
    <w:rsid w:val="003C20D7"/>
    <w:rsid w:val="003C2702"/>
    <w:rsid w:val="003C6B30"/>
    <w:rsid w:val="003C7806"/>
    <w:rsid w:val="003D0B64"/>
    <w:rsid w:val="003D109F"/>
    <w:rsid w:val="003D2478"/>
    <w:rsid w:val="003D3C45"/>
    <w:rsid w:val="003D4C48"/>
    <w:rsid w:val="003D5B1F"/>
    <w:rsid w:val="003D737A"/>
    <w:rsid w:val="003D7CD1"/>
    <w:rsid w:val="003E092C"/>
    <w:rsid w:val="003E0B74"/>
    <w:rsid w:val="003E15FA"/>
    <w:rsid w:val="003E4CF3"/>
    <w:rsid w:val="003E55E4"/>
    <w:rsid w:val="003E5F08"/>
    <w:rsid w:val="003E6476"/>
    <w:rsid w:val="003E67E8"/>
    <w:rsid w:val="003E74E3"/>
    <w:rsid w:val="003F05C7"/>
    <w:rsid w:val="003F2CD4"/>
    <w:rsid w:val="003F2D87"/>
    <w:rsid w:val="003F4ACB"/>
    <w:rsid w:val="003F5511"/>
    <w:rsid w:val="003F5872"/>
    <w:rsid w:val="003F6BBE"/>
    <w:rsid w:val="004000E8"/>
    <w:rsid w:val="00402275"/>
    <w:rsid w:val="00402E2B"/>
    <w:rsid w:val="00404DAD"/>
    <w:rsid w:val="0040512B"/>
    <w:rsid w:val="00405CA5"/>
    <w:rsid w:val="00407CD3"/>
    <w:rsid w:val="00410134"/>
    <w:rsid w:val="00410B72"/>
    <w:rsid w:val="00410F18"/>
    <w:rsid w:val="0041263E"/>
    <w:rsid w:val="00413AAC"/>
    <w:rsid w:val="00413E92"/>
    <w:rsid w:val="0041485E"/>
    <w:rsid w:val="00416169"/>
    <w:rsid w:val="00416222"/>
    <w:rsid w:val="0041663C"/>
    <w:rsid w:val="00420CED"/>
    <w:rsid w:val="00421105"/>
    <w:rsid w:val="004229D9"/>
    <w:rsid w:val="00422AA4"/>
    <w:rsid w:val="004233F9"/>
    <w:rsid w:val="004242F4"/>
    <w:rsid w:val="00427248"/>
    <w:rsid w:val="00437447"/>
    <w:rsid w:val="00441A92"/>
    <w:rsid w:val="004431DC"/>
    <w:rsid w:val="004447E2"/>
    <w:rsid w:val="00444F56"/>
    <w:rsid w:val="00446488"/>
    <w:rsid w:val="00450D69"/>
    <w:rsid w:val="004517AA"/>
    <w:rsid w:val="00451AB0"/>
    <w:rsid w:val="00452CAC"/>
    <w:rsid w:val="00454E9E"/>
    <w:rsid w:val="00454F95"/>
    <w:rsid w:val="004552EF"/>
    <w:rsid w:val="00456A9C"/>
    <w:rsid w:val="00457565"/>
    <w:rsid w:val="00457944"/>
    <w:rsid w:val="0045799C"/>
    <w:rsid w:val="00457B71"/>
    <w:rsid w:val="00457BEA"/>
    <w:rsid w:val="00457FAC"/>
    <w:rsid w:val="00460877"/>
    <w:rsid w:val="00461D09"/>
    <w:rsid w:val="004669E2"/>
    <w:rsid w:val="00470C31"/>
    <w:rsid w:val="00471DE0"/>
    <w:rsid w:val="004734D0"/>
    <w:rsid w:val="00474E7C"/>
    <w:rsid w:val="0047556B"/>
    <w:rsid w:val="00477768"/>
    <w:rsid w:val="00481C73"/>
    <w:rsid w:val="00485E45"/>
    <w:rsid w:val="0049015F"/>
    <w:rsid w:val="004905A7"/>
    <w:rsid w:val="00492BC5"/>
    <w:rsid w:val="004964F1"/>
    <w:rsid w:val="00497023"/>
    <w:rsid w:val="0049778A"/>
    <w:rsid w:val="00497E75"/>
    <w:rsid w:val="004A16BC"/>
    <w:rsid w:val="004A2B94"/>
    <w:rsid w:val="004A417B"/>
    <w:rsid w:val="004A65FF"/>
    <w:rsid w:val="004A7B6B"/>
    <w:rsid w:val="004B05D8"/>
    <w:rsid w:val="004B6F6A"/>
    <w:rsid w:val="004B79D1"/>
    <w:rsid w:val="004B7C0C"/>
    <w:rsid w:val="004C3898"/>
    <w:rsid w:val="004C6F5F"/>
    <w:rsid w:val="004D19E1"/>
    <w:rsid w:val="004D36B1"/>
    <w:rsid w:val="004D6725"/>
    <w:rsid w:val="004D7EBD"/>
    <w:rsid w:val="004E1592"/>
    <w:rsid w:val="004E2680"/>
    <w:rsid w:val="004E28F9"/>
    <w:rsid w:val="004E42C9"/>
    <w:rsid w:val="004E462E"/>
    <w:rsid w:val="004E4849"/>
    <w:rsid w:val="004E56DC"/>
    <w:rsid w:val="004E5D8D"/>
    <w:rsid w:val="004E76F4"/>
    <w:rsid w:val="004E77CA"/>
    <w:rsid w:val="004F0B4E"/>
    <w:rsid w:val="004F0B6C"/>
    <w:rsid w:val="004F2078"/>
    <w:rsid w:val="004F24D8"/>
    <w:rsid w:val="004F4978"/>
    <w:rsid w:val="004F4DA3"/>
    <w:rsid w:val="004F5941"/>
    <w:rsid w:val="004F7CF3"/>
    <w:rsid w:val="005029D7"/>
    <w:rsid w:val="005040A1"/>
    <w:rsid w:val="005055F0"/>
    <w:rsid w:val="00506557"/>
    <w:rsid w:val="0050677A"/>
    <w:rsid w:val="00506FB2"/>
    <w:rsid w:val="005108D8"/>
    <w:rsid w:val="00510F51"/>
    <w:rsid w:val="005116F9"/>
    <w:rsid w:val="005120DE"/>
    <w:rsid w:val="00514158"/>
    <w:rsid w:val="005153A7"/>
    <w:rsid w:val="005164E1"/>
    <w:rsid w:val="00516BAB"/>
    <w:rsid w:val="00516D4A"/>
    <w:rsid w:val="005205DF"/>
    <w:rsid w:val="005219CF"/>
    <w:rsid w:val="0052454F"/>
    <w:rsid w:val="00524BCC"/>
    <w:rsid w:val="00525EBA"/>
    <w:rsid w:val="005278D5"/>
    <w:rsid w:val="00527B84"/>
    <w:rsid w:val="0053334B"/>
    <w:rsid w:val="00534B59"/>
    <w:rsid w:val="005360F9"/>
    <w:rsid w:val="00536759"/>
    <w:rsid w:val="00536E0C"/>
    <w:rsid w:val="005379CC"/>
    <w:rsid w:val="00537C62"/>
    <w:rsid w:val="00541417"/>
    <w:rsid w:val="0054141C"/>
    <w:rsid w:val="005417CF"/>
    <w:rsid w:val="0054241E"/>
    <w:rsid w:val="005433E5"/>
    <w:rsid w:val="00546970"/>
    <w:rsid w:val="00550115"/>
    <w:rsid w:val="00550919"/>
    <w:rsid w:val="0055306A"/>
    <w:rsid w:val="00554B10"/>
    <w:rsid w:val="00554E19"/>
    <w:rsid w:val="005565C7"/>
    <w:rsid w:val="00560227"/>
    <w:rsid w:val="0056121F"/>
    <w:rsid w:val="00562A90"/>
    <w:rsid w:val="00565FFB"/>
    <w:rsid w:val="0056769D"/>
    <w:rsid w:val="00572505"/>
    <w:rsid w:val="005765E7"/>
    <w:rsid w:val="00581A8F"/>
    <w:rsid w:val="00582809"/>
    <w:rsid w:val="00583709"/>
    <w:rsid w:val="00586A19"/>
    <w:rsid w:val="0058798C"/>
    <w:rsid w:val="005900FA"/>
    <w:rsid w:val="00590836"/>
    <w:rsid w:val="00592655"/>
    <w:rsid w:val="0059304F"/>
    <w:rsid w:val="005935A4"/>
    <w:rsid w:val="0059431D"/>
    <w:rsid w:val="005948C2"/>
    <w:rsid w:val="00595DCA"/>
    <w:rsid w:val="00596930"/>
    <w:rsid w:val="0059779B"/>
    <w:rsid w:val="005A209A"/>
    <w:rsid w:val="005A61BE"/>
    <w:rsid w:val="005A662D"/>
    <w:rsid w:val="005B1409"/>
    <w:rsid w:val="005B35D7"/>
    <w:rsid w:val="005B392A"/>
    <w:rsid w:val="005B3AA3"/>
    <w:rsid w:val="005B6F09"/>
    <w:rsid w:val="005B6F83"/>
    <w:rsid w:val="005B787C"/>
    <w:rsid w:val="005C024A"/>
    <w:rsid w:val="005C0275"/>
    <w:rsid w:val="005C07C8"/>
    <w:rsid w:val="005C425F"/>
    <w:rsid w:val="005C4F3E"/>
    <w:rsid w:val="005C74FB"/>
    <w:rsid w:val="005C7F0D"/>
    <w:rsid w:val="005D0F19"/>
    <w:rsid w:val="005D1602"/>
    <w:rsid w:val="005D25D1"/>
    <w:rsid w:val="005D3C19"/>
    <w:rsid w:val="005D4FDF"/>
    <w:rsid w:val="005D536C"/>
    <w:rsid w:val="005D5464"/>
    <w:rsid w:val="005E385F"/>
    <w:rsid w:val="005E4616"/>
    <w:rsid w:val="005E5632"/>
    <w:rsid w:val="005E5B81"/>
    <w:rsid w:val="005F1345"/>
    <w:rsid w:val="005F2CB1"/>
    <w:rsid w:val="005F3025"/>
    <w:rsid w:val="005F34A0"/>
    <w:rsid w:val="005F618C"/>
    <w:rsid w:val="005F70BD"/>
    <w:rsid w:val="005F78B5"/>
    <w:rsid w:val="006025DD"/>
    <w:rsid w:val="0060283C"/>
    <w:rsid w:val="00604F14"/>
    <w:rsid w:val="00611B83"/>
    <w:rsid w:val="00613257"/>
    <w:rsid w:val="0061397E"/>
    <w:rsid w:val="00614896"/>
    <w:rsid w:val="00614E33"/>
    <w:rsid w:val="00620A71"/>
    <w:rsid w:val="00620D80"/>
    <w:rsid w:val="006234A6"/>
    <w:rsid w:val="00627D88"/>
    <w:rsid w:val="00630001"/>
    <w:rsid w:val="006311B3"/>
    <w:rsid w:val="0063284C"/>
    <w:rsid w:val="00633408"/>
    <w:rsid w:val="0063397F"/>
    <w:rsid w:val="00636398"/>
    <w:rsid w:val="006368D3"/>
    <w:rsid w:val="006377EC"/>
    <w:rsid w:val="0064151F"/>
    <w:rsid w:val="00641533"/>
    <w:rsid w:val="0064208D"/>
    <w:rsid w:val="00643475"/>
    <w:rsid w:val="0064396A"/>
    <w:rsid w:val="0064624E"/>
    <w:rsid w:val="00647389"/>
    <w:rsid w:val="006500B6"/>
    <w:rsid w:val="00650AB9"/>
    <w:rsid w:val="00654DC4"/>
    <w:rsid w:val="00655733"/>
    <w:rsid w:val="00655ACD"/>
    <w:rsid w:val="00656A92"/>
    <w:rsid w:val="00656DDE"/>
    <w:rsid w:val="0066011D"/>
    <w:rsid w:val="006607C0"/>
    <w:rsid w:val="006613A6"/>
    <w:rsid w:val="006619C4"/>
    <w:rsid w:val="006627A2"/>
    <w:rsid w:val="006634E6"/>
    <w:rsid w:val="006655EE"/>
    <w:rsid w:val="00667EE7"/>
    <w:rsid w:val="00670922"/>
    <w:rsid w:val="00670BE1"/>
    <w:rsid w:val="0067218F"/>
    <w:rsid w:val="006741F2"/>
    <w:rsid w:val="00674CC3"/>
    <w:rsid w:val="00675C72"/>
    <w:rsid w:val="006771F9"/>
    <w:rsid w:val="00677615"/>
    <w:rsid w:val="006776D7"/>
    <w:rsid w:val="00681003"/>
    <w:rsid w:val="006817C9"/>
    <w:rsid w:val="00682491"/>
    <w:rsid w:val="00683ECE"/>
    <w:rsid w:val="00691740"/>
    <w:rsid w:val="00695FC2"/>
    <w:rsid w:val="00696949"/>
    <w:rsid w:val="00696A4F"/>
    <w:rsid w:val="00697052"/>
    <w:rsid w:val="006A20C2"/>
    <w:rsid w:val="006A3D9A"/>
    <w:rsid w:val="006A46FB"/>
    <w:rsid w:val="006A5A3D"/>
    <w:rsid w:val="006A5E28"/>
    <w:rsid w:val="006A697B"/>
    <w:rsid w:val="006A7AFF"/>
    <w:rsid w:val="006B1816"/>
    <w:rsid w:val="006B2099"/>
    <w:rsid w:val="006B2277"/>
    <w:rsid w:val="006B48F7"/>
    <w:rsid w:val="006B50CF"/>
    <w:rsid w:val="006C03B8"/>
    <w:rsid w:val="006C1C20"/>
    <w:rsid w:val="006C1C7B"/>
    <w:rsid w:val="006C5EC9"/>
    <w:rsid w:val="006C6059"/>
    <w:rsid w:val="006C7522"/>
    <w:rsid w:val="006D20FB"/>
    <w:rsid w:val="006D30C0"/>
    <w:rsid w:val="006D320E"/>
    <w:rsid w:val="006D418B"/>
    <w:rsid w:val="006D6F08"/>
    <w:rsid w:val="006D7953"/>
    <w:rsid w:val="006E062C"/>
    <w:rsid w:val="006E08DF"/>
    <w:rsid w:val="006E1C82"/>
    <w:rsid w:val="006E28B7"/>
    <w:rsid w:val="006E2A9B"/>
    <w:rsid w:val="006E3310"/>
    <w:rsid w:val="006E36A1"/>
    <w:rsid w:val="006E4E39"/>
    <w:rsid w:val="006E565E"/>
    <w:rsid w:val="006E5C09"/>
    <w:rsid w:val="006E673D"/>
    <w:rsid w:val="006E7D3B"/>
    <w:rsid w:val="006F1B70"/>
    <w:rsid w:val="006F341D"/>
    <w:rsid w:val="006F3CDE"/>
    <w:rsid w:val="006F3E16"/>
    <w:rsid w:val="006F58D4"/>
    <w:rsid w:val="006F6582"/>
    <w:rsid w:val="00701D4A"/>
    <w:rsid w:val="007031AE"/>
    <w:rsid w:val="0070346E"/>
    <w:rsid w:val="00704EDB"/>
    <w:rsid w:val="007059C4"/>
    <w:rsid w:val="00706101"/>
    <w:rsid w:val="00706132"/>
    <w:rsid w:val="00706B98"/>
    <w:rsid w:val="00707072"/>
    <w:rsid w:val="00707D61"/>
    <w:rsid w:val="007117E3"/>
    <w:rsid w:val="00712287"/>
    <w:rsid w:val="00712772"/>
    <w:rsid w:val="007140E5"/>
    <w:rsid w:val="007148D3"/>
    <w:rsid w:val="00715B9A"/>
    <w:rsid w:val="00715EB1"/>
    <w:rsid w:val="007171CB"/>
    <w:rsid w:val="0072195C"/>
    <w:rsid w:val="00722AC8"/>
    <w:rsid w:val="007234F1"/>
    <w:rsid w:val="00725422"/>
    <w:rsid w:val="00725504"/>
    <w:rsid w:val="007257D0"/>
    <w:rsid w:val="0072603B"/>
    <w:rsid w:val="00726EA6"/>
    <w:rsid w:val="00727208"/>
    <w:rsid w:val="007272AE"/>
    <w:rsid w:val="00727680"/>
    <w:rsid w:val="0073313D"/>
    <w:rsid w:val="00733C4D"/>
    <w:rsid w:val="00733FD0"/>
    <w:rsid w:val="007348B1"/>
    <w:rsid w:val="007362A6"/>
    <w:rsid w:val="00736411"/>
    <w:rsid w:val="00736D7D"/>
    <w:rsid w:val="00737468"/>
    <w:rsid w:val="00740E58"/>
    <w:rsid w:val="007435F5"/>
    <w:rsid w:val="007445A0"/>
    <w:rsid w:val="0074524B"/>
    <w:rsid w:val="0074534D"/>
    <w:rsid w:val="00747D8B"/>
    <w:rsid w:val="00751228"/>
    <w:rsid w:val="00751622"/>
    <w:rsid w:val="00752E43"/>
    <w:rsid w:val="00755564"/>
    <w:rsid w:val="00756F09"/>
    <w:rsid w:val="007571E1"/>
    <w:rsid w:val="00757D90"/>
    <w:rsid w:val="007604B2"/>
    <w:rsid w:val="007610F5"/>
    <w:rsid w:val="0076143E"/>
    <w:rsid w:val="007617ED"/>
    <w:rsid w:val="00765281"/>
    <w:rsid w:val="00765C5F"/>
    <w:rsid w:val="00766BAD"/>
    <w:rsid w:val="00770D10"/>
    <w:rsid w:val="007729A2"/>
    <w:rsid w:val="007755F2"/>
    <w:rsid w:val="00776971"/>
    <w:rsid w:val="00780A80"/>
    <w:rsid w:val="0078177E"/>
    <w:rsid w:val="00782329"/>
    <w:rsid w:val="0078304C"/>
    <w:rsid w:val="00783673"/>
    <w:rsid w:val="00785490"/>
    <w:rsid w:val="00791833"/>
    <w:rsid w:val="007925EA"/>
    <w:rsid w:val="00793485"/>
    <w:rsid w:val="00793BBD"/>
    <w:rsid w:val="00793CD8"/>
    <w:rsid w:val="00795C92"/>
    <w:rsid w:val="00796231"/>
    <w:rsid w:val="007962CB"/>
    <w:rsid w:val="00796956"/>
    <w:rsid w:val="007A1CB3"/>
    <w:rsid w:val="007A306F"/>
    <w:rsid w:val="007A38B7"/>
    <w:rsid w:val="007A43A6"/>
    <w:rsid w:val="007A58A6"/>
    <w:rsid w:val="007A68FF"/>
    <w:rsid w:val="007A7147"/>
    <w:rsid w:val="007B220A"/>
    <w:rsid w:val="007B3D2D"/>
    <w:rsid w:val="007B50AE"/>
    <w:rsid w:val="007B51DF"/>
    <w:rsid w:val="007C05DD"/>
    <w:rsid w:val="007C3D18"/>
    <w:rsid w:val="007C5CDA"/>
    <w:rsid w:val="007C60BF"/>
    <w:rsid w:val="007C6A07"/>
    <w:rsid w:val="007C75A1"/>
    <w:rsid w:val="007C77A5"/>
    <w:rsid w:val="007D0416"/>
    <w:rsid w:val="007D04E5"/>
    <w:rsid w:val="007D078F"/>
    <w:rsid w:val="007D3DDC"/>
    <w:rsid w:val="007D5901"/>
    <w:rsid w:val="007D7526"/>
    <w:rsid w:val="007D754C"/>
    <w:rsid w:val="007D7B9D"/>
    <w:rsid w:val="007E0C77"/>
    <w:rsid w:val="007E1C66"/>
    <w:rsid w:val="007E25EA"/>
    <w:rsid w:val="007E4033"/>
    <w:rsid w:val="007E4610"/>
    <w:rsid w:val="007E4715"/>
    <w:rsid w:val="007E505B"/>
    <w:rsid w:val="007E5A29"/>
    <w:rsid w:val="007E5C39"/>
    <w:rsid w:val="007E7091"/>
    <w:rsid w:val="007F53E7"/>
    <w:rsid w:val="007F6ADA"/>
    <w:rsid w:val="00803FAE"/>
    <w:rsid w:val="00805D71"/>
    <w:rsid w:val="00805F03"/>
    <w:rsid w:val="0080605F"/>
    <w:rsid w:val="00807786"/>
    <w:rsid w:val="00811FCB"/>
    <w:rsid w:val="0081328B"/>
    <w:rsid w:val="00814006"/>
    <w:rsid w:val="008158D6"/>
    <w:rsid w:val="0081618A"/>
    <w:rsid w:val="00817196"/>
    <w:rsid w:val="00817547"/>
    <w:rsid w:val="00820A86"/>
    <w:rsid w:val="008235DB"/>
    <w:rsid w:val="00824AB4"/>
    <w:rsid w:val="00825C42"/>
    <w:rsid w:val="00825D25"/>
    <w:rsid w:val="00826BCE"/>
    <w:rsid w:val="00826E72"/>
    <w:rsid w:val="00827D6F"/>
    <w:rsid w:val="00831407"/>
    <w:rsid w:val="00833B02"/>
    <w:rsid w:val="00835770"/>
    <w:rsid w:val="008365B8"/>
    <w:rsid w:val="008376AC"/>
    <w:rsid w:val="00840B74"/>
    <w:rsid w:val="00841089"/>
    <w:rsid w:val="00843099"/>
    <w:rsid w:val="0084348F"/>
    <w:rsid w:val="008444E8"/>
    <w:rsid w:val="00844E80"/>
    <w:rsid w:val="00846B0D"/>
    <w:rsid w:val="00846FE7"/>
    <w:rsid w:val="00851CFA"/>
    <w:rsid w:val="00852E3F"/>
    <w:rsid w:val="00855382"/>
    <w:rsid w:val="00855FD5"/>
    <w:rsid w:val="008561EE"/>
    <w:rsid w:val="00856911"/>
    <w:rsid w:val="0086049E"/>
    <w:rsid w:val="00865799"/>
    <w:rsid w:val="008677FD"/>
    <w:rsid w:val="008706D4"/>
    <w:rsid w:val="00870F8A"/>
    <w:rsid w:val="008719A4"/>
    <w:rsid w:val="00871D23"/>
    <w:rsid w:val="008726B1"/>
    <w:rsid w:val="0087387B"/>
    <w:rsid w:val="00874312"/>
    <w:rsid w:val="0087437C"/>
    <w:rsid w:val="008751E6"/>
    <w:rsid w:val="00875CD7"/>
    <w:rsid w:val="00876B2B"/>
    <w:rsid w:val="00876B4D"/>
    <w:rsid w:val="00876F21"/>
    <w:rsid w:val="00877F18"/>
    <w:rsid w:val="008828A2"/>
    <w:rsid w:val="00883350"/>
    <w:rsid w:val="00883785"/>
    <w:rsid w:val="00886E66"/>
    <w:rsid w:val="00887F83"/>
    <w:rsid w:val="008930A5"/>
    <w:rsid w:val="008941E3"/>
    <w:rsid w:val="00894A88"/>
    <w:rsid w:val="00895386"/>
    <w:rsid w:val="00896870"/>
    <w:rsid w:val="0089763B"/>
    <w:rsid w:val="008977C4"/>
    <w:rsid w:val="008A21FF"/>
    <w:rsid w:val="008A2CE2"/>
    <w:rsid w:val="008A30AC"/>
    <w:rsid w:val="008A44B8"/>
    <w:rsid w:val="008A51A8"/>
    <w:rsid w:val="008A54C7"/>
    <w:rsid w:val="008A54FE"/>
    <w:rsid w:val="008A6343"/>
    <w:rsid w:val="008A77D8"/>
    <w:rsid w:val="008B0483"/>
    <w:rsid w:val="008B120C"/>
    <w:rsid w:val="008B3EC7"/>
    <w:rsid w:val="008B51A0"/>
    <w:rsid w:val="008B592A"/>
    <w:rsid w:val="008B6BD0"/>
    <w:rsid w:val="008B6C82"/>
    <w:rsid w:val="008B7B5C"/>
    <w:rsid w:val="008C0C99"/>
    <w:rsid w:val="008C2017"/>
    <w:rsid w:val="008C2250"/>
    <w:rsid w:val="008C286D"/>
    <w:rsid w:val="008C3E1C"/>
    <w:rsid w:val="008C4577"/>
    <w:rsid w:val="008C4958"/>
    <w:rsid w:val="008C4BAA"/>
    <w:rsid w:val="008C4C02"/>
    <w:rsid w:val="008C59CA"/>
    <w:rsid w:val="008C6AE8"/>
    <w:rsid w:val="008C6D9D"/>
    <w:rsid w:val="008C6EED"/>
    <w:rsid w:val="008C7573"/>
    <w:rsid w:val="008D00A5"/>
    <w:rsid w:val="008D34F1"/>
    <w:rsid w:val="008D383A"/>
    <w:rsid w:val="008D39D8"/>
    <w:rsid w:val="008D4D4B"/>
    <w:rsid w:val="008D5229"/>
    <w:rsid w:val="008D6D1A"/>
    <w:rsid w:val="008E065E"/>
    <w:rsid w:val="008E0927"/>
    <w:rsid w:val="008E1909"/>
    <w:rsid w:val="008E5C20"/>
    <w:rsid w:val="008F0B50"/>
    <w:rsid w:val="008F1C4E"/>
    <w:rsid w:val="008F1EAB"/>
    <w:rsid w:val="008F334B"/>
    <w:rsid w:val="008F33DC"/>
    <w:rsid w:val="008F477F"/>
    <w:rsid w:val="008F4EBC"/>
    <w:rsid w:val="008F7187"/>
    <w:rsid w:val="00902350"/>
    <w:rsid w:val="00902CAF"/>
    <w:rsid w:val="00903194"/>
    <w:rsid w:val="0090336B"/>
    <w:rsid w:val="00904DFD"/>
    <w:rsid w:val="009053AA"/>
    <w:rsid w:val="00906437"/>
    <w:rsid w:val="00906939"/>
    <w:rsid w:val="00910B7D"/>
    <w:rsid w:val="00911DFB"/>
    <w:rsid w:val="009139D9"/>
    <w:rsid w:val="00914AD8"/>
    <w:rsid w:val="00915B5A"/>
    <w:rsid w:val="00916079"/>
    <w:rsid w:val="00917CE9"/>
    <w:rsid w:val="00920BF2"/>
    <w:rsid w:val="00921463"/>
    <w:rsid w:val="00922010"/>
    <w:rsid w:val="00922171"/>
    <w:rsid w:val="00922C3C"/>
    <w:rsid w:val="00925BA0"/>
    <w:rsid w:val="00926CA2"/>
    <w:rsid w:val="00930B3F"/>
    <w:rsid w:val="00930E0D"/>
    <w:rsid w:val="00931BD9"/>
    <w:rsid w:val="00932C1B"/>
    <w:rsid w:val="00933745"/>
    <w:rsid w:val="009368F3"/>
    <w:rsid w:val="00941636"/>
    <w:rsid w:val="00943742"/>
    <w:rsid w:val="00945C05"/>
    <w:rsid w:val="00946945"/>
    <w:rsid w:val="00947713"/>
    <w:rsid w:val="00950DE7"/>
    <w:rsid w:val="00953920"/>
    <w:rsid w:val="00953D47"/>
    <w:rsid w:val="00955BFF"/>
    <w:rsid w:val="0095681E"/>
    <w:rsid w:val="009572D4"/>
    <w:rsid w:val="00957C66"/>
    <w:rsid w:val="009605AB"/>
    <w:rsid w:val="00960C2E"/>
    <w:rsid w:val="00961921"/>
    <w:rsid w:val="009625F8"/>
    <w:rsid w:val="00963CE3"/>
    <w:rsid w:val="0096430A"/>
    <w:rsid w:val="0096554B"/>
    <w:rsid w:val="0096584A"/>
    <w:rsid w:val="009708A7"/>
    <w:rsid w:val="00971F08"/>
    <w:rsid w:val="0097375E"/>
    <w:rsid w:val="009756DF"/>
    <w:rsid w:val="0097603D"/>
    <w:rsid w:val="00976949"/>
    <w:rsid w:val="00977C8D"/>
    <w:rsid w:val="00977D3E"/>
    <w:rsid w:val="00980369"/>
    <w:rsid w:val="00980477"/>
    <w:rsid w:val="00985253"/>
    <w:rsid w:val="009853B3"/>
    <w:rsid w:val="009855C7"/>
    <w:rsid w:val="00985AF9"/>
    <w:rsid w:val="00990630"/>
    <w:rsid w:val="009916D9"/>
    <w:rsid w:val="00991761"/>
    <w:rsid w:val="00994DCA"/>
    <w:rsid w:val="00994F2F"/>
    <w:rsid w:val="009960EC"/>
    <w:rsid w:val="009970DD"/>
    <w:rsid w:val="00997E63"/>
    <w:rsid w:val="009A0FBA"/>
    <w:rsid w:val="009A1601"/>
    <w:rsid w:val="009A375C"/>
    <w:rsid w:val="009A3BB6"/>
    <w:rsid w:val="009A462D"/>
    <w:rsid w:val="009A50E9"/>
    <w:rsid w:val="009A5CBA"/>
    <w:rsid w:val="009A6B0F"/>
    <w:rsid w:val="009B1F30"/>
    <w:rsid w:val="009B2D8E"/>
    <w:rsid w:val="009B3AC2"/>
    <w:rsid w:val="009B3AF1"/>
    <w:rsid w:val="009B4DF4"/>
    <w:rsid w:val="009B564E"/>
    <w:rsid w:val="009B7E87"/>
    <w:rsid w:val="009C0169"/>
    <w:rsid w:val="009C029E"/>
    <w:rsid w:val="009C403E"/>
    <w:rsid w:val="009D0394"/>
    <w:rsid w:val="009D2D0A"/>
    <w:rsid w:val="009D4FF0"/>
    <w:rsid w:val="009D703C"/>
    <w:rsid w:val="009D718F"/>
    <w:rsid w:val="009E068F"/>
    <w:rsid w:val="009E14E0"/>
    <w:rsid w:val="009E35DB"/>
    <w:rsid w:val="009E47A3"/>
    <w:rsid w:val="009E535A"/>
    <w:rsid w:val="009E71EE"/>
    <w:rsid w:val="009F06A5"/>
    <w:rsid w:val="009F08F3"/>
    <w:rsid w:val="009F0BD5"/>
    <w:rsid w:val="009F1C18"/>
    <w:rsid w:val="009F344F"/>
    <w:rsid w:val="009F71E8"/>
    <w:rsid w:val="00A0104A"/>
    <w:rsid w:val="00A02A3C"/>
    <w:rsid w:val="00A031D8"/>
    <w:rsid w:val="00A0470A"/>
    <w:rsid w:val="00A048A8"/>
    <w:rsid w:val="00A04F49"/>
    <w:rsid w:val="00A05C26"/>
    <w:rsid w:val="00A106D1"/>
    <w:rsid w:val="00A11F28"/>
    <w:rsid w:val="00A1311D"/>
    <w:rsid w:val="00A13E54"/>
    <w:rsid w:val="00A1400F"/>
    <w:rsid w:val="00A149EF"/>
    <w:rsid w:val="00A157BA"/>
    <w:rsid w:val="00A17E88"/>
    <w:rsid w:val="00A17F63"/>
    <w:rsid w:val="00A2012F"/>
    <w:rsid w:val="00A2193B"/>
    <w:rsid w:val="00A22515"/>
    <w:rsid w:val="00A2268A"/>
    <w:rsid w:val="00A229ED"/>
    <w:rsid w:val="00A2351A"/>
    <w:rsid w:val="00A251AB"/>
    <w:rsid w:val="00A264A9"/>
    <w:rsid w:val="00A26DCF"/>
    <w:rsid w:val="00A27361"/>
    <w:rsid w:val="00A27785"/>
    <w:rsid w:val="00A30187"/>
    <w:rsid w:val="00A30334"/>
    <w:rsid w:val="00A30DCD"/>
    <w:rsid w:val="00A33CA6"/>
    <w:rsid w:val="00A3448A"/>
    <w:rsid w:val="00A36297"/>
    <w:rsid w:val="00A36596"/>
    <w:rsid w:val="00A37A93"/>
    <w:rsid w:val="00A4008C"/>
    <w:rsid w:val="00A40170"/>
    <w:rsid w:val="00A40E9A"/>
    <w:rsid w:val="00A41E2B"/>
    <w:rsid w:val="00A41F05"/>
    <w:rsid w:val="00A4213D"/>
    <w:rsid w:val="00A4216A"/>
    <w:rsid w:val="00A45B74"/>
    <w:rsid w:val="00A52581"/>
    <w:rsid w:val="00A529F5"/>
    <w:rsid w:val="00A52E1D"/>
    <w:rsid w:val="00A5343C"/>
    <w:rsid w:val="00A538E1"/>
    <w:rsid w:val="00A54296"/>
    <w:rsid w:val="00A57772"/>
    <w:rsid w:val="00A61499"/>
    <w:rsid w:val="00A62A77"/>
    <w:rsid w:val="00A62C0F"/>
    <w:rsid w:val="00A6320E"/>
    <w:rsid w:val="00A63483"/>
    <w:rsid w:val="00A657D7"/>
    <w:rsid w:val="00A660AC"/>
    <w:rsid w:val="00A67E6C"/>
    <w:rsid w:val="00A71B99"/>
    <w:rsid w:val="00A739D0"/>
    <w:rsid w:val="00A73E56"/>
    <w:rsid w:val="00A761D4"/>
    <w:rsid w:val="00A77EC4"/>
    <w:rsid w:val="00A846FF"/>
    <w:rsid w:val="00A8589C"/>
    <w:rsid w:val="00A865AE"/>
    <w:rsid w:val="00A90AAE"/>
    <w:rsid w:val="00A92879"/>
    <w:rsid w:val="00A93B59"/>
    <w:rsid w:val="00A9442A"/>
    <w:rsid w:val="00A95D4D"/>
    <w:rsid w:val="00AA016F"/>
    <w:rsid w:val="00AA1ED6"/>
    <w:rsid w:val="00AA3338"/>
    <w:rsid w:val="00AA51D6"/>
    <w:rsid w:val="00AB0BC8"/>
    <w:rsid w:val="00AB11CA"/>
    <w:rsid w:val="00AB14D9"/>
    <w:rsid w:val="00AB21C0"/>
    <w:rsid w:val="00AB4AB8"/>
    <w:rsid w:val="00AB4D8E"/>
    <w:rsid w:val="00AB655E"/>
    <w:rsid w:val="00AB7BC8"/>
    <w:rsid w:val="00AC007F"/>
    <w:rsid w:val="00AC1434"/>
    <w:rsid w:val="00AC2546"/>
    <w:rsid w:val="00AC2ECD"/>
    <w:rsid w:val="00AC3119"/>
    <w:rsid w:val="00AC49FB"/>
    <w:rsid w:val="00AC5A10"/>
    <w:rsid w:val="00AC6B33"/>
    <w:rsid w:val="00AC7032"/>
    <w:rsid w:val="00AC7A9B"/>
    <w:rsid w:val="00AC7C47"/>
    <w:rsid w:val="00AD074C"/>
    <w:rsid w:val="00AD079A"/>
    <w:rsid w:val="00AD0AA3"/>
    <w:rsid w:val="00AD2ED0"/>
    <w:rsid w:val="00AD2F9E"/>
    <w:rsid w:val="00AD3F94"/>
    <w:rsid w:val="00AD4A5A"/>
    <w:rsid w:val="00AD4B6A"/>
    <w:rsid w:val="00AD5163"/>
    <w:rsid w:val="00AE27AC"/>
    <w:rsid w:val="00AE29CB"/>
    <w:rsid w:val="00AE40E0"/>
    <w:rsid w:val="00AE4DBA"/>
    <w:rsid w:val="00AE4F07"/>
    <w:rsid w:val="00AE5868"/>
    <w:rsid w:val="00AE59AE"/>
    <w:rsid w:val="00AF1C5D"/>
    <w:rsid w:val="00AF2EE3"/>
    <w:rsid w:val="00AF42D7"/>
    <w:rsid w:val="00B006FE"/>
    <w:rsid w:val="00B007CB"/>
    <w:rsid w:val="00B01F1B"/>
    <w:rsid w:val="00B02609"/>
    <w:rsid w:val="00B02AA9"/>
    <w:rsid w:val="00B02FA3"/>
    <w:rsid w:val="00B039D8"/>
    <w:rsid w:val="00B05084"/>
    <w:rsid w:val="00B05186"/>
    <w:rsid w:val="00B05B1D"/>
    <w:rsid w:val="00B05C6A"/>
    <w:rsid w:val="00B076E0"/>
    <w:rsid w:val="00B1149F"/>
    <w:rsid w:val="00B14120"/>
    <w:rsid w:val="00B157F9"/>
    <w:rsid w:val="00B17803"/>
    <w:rsid w:val="00B20256"/>
    <w:rsid w:val="00B20D09"/>
    <w:rsid w:val="00B258DA"/>
    <w:rsid w:val="00B2763F"/>
    <w:rsid w:val="00B27AAC"/>
    <w:rsid w:val="00B30929"/>
    <w:rsid w:val="00B32AEF"/>
    <w:rsid w:val="00B343A0"/>
    <w:rsid w:val="00B36A7A"/>
    <w:rsid w:val="00B36F3D"/>
    <w:rsid w:val="00B372AA"/>
    <w:rsid w:val="00B3738A"/>
    <w:rsid w:val="00B3791E"/>
    <w:rsid w:val="00B40445"/>
    <w:rsid w:val="00B405C9"/>
    <w:rsid w:val="00B409E0"/>
    <w:rsid w:val="00B40FC3"/>
    <w:rsid w:val="00B41435"/>
    <w:rsid w:val="00B41888"/>
    <w:rsid w:val="00B42217"/>
    <w:rsid w:val="00B45700"/>
    <w:rsid w:val="00B45A52"/>
    <w:rsid w:val="00B45BF8"/>
    <w:rsid w:val="00B45E11"/>
    <w:rsid w:val="00B46175"/>
    <w:rsid w:val="00B50864"/>
    <w:rsid w:val="00B5151C"/>
    <w:rsid w:val="00B51CCF"/>
    <w:rsid w:val="00B53A10"/>
    <w:rsid w:val="00B54296"/>
    <w:rsid w:val="00B548B7"/>
    <w:rsid w:val="00B567B0"/>
    <w:rsid w:val="00B57515"/>
    <w:rsid w:val="00B602D6"/>
    <w:rsid w:val="00B62490"/>
    <w:rsid w:val="00B628AD"/>
    <w:rsid w:val="00B664C7"/>
    <w:rsid w:val="00B674D3"/>
    <w:rsid w:val="00B67763"/>
    <w:rsid w:val="00B67D20"/>
    <w:rsid w:val="00B7088D"/>
    <w:rsid w:val="00B71C8E"/>
    <w:rsid w:val="00B739F6"/>
    <w:rsid w:val="00B74756"/>
    <w:rsid w:val="00B7783A"/>
    <w:rsid w:val="00B81A6C"/>
    <w:rsid w:val="00B82F2B"/>
    <w:rsid w:val="00B83CE9"/>
    <w:rsid w:val="00B83F10"/>
    <w:rsid w:val="00B85DE5"/>
    <w:rsid w:val="00B86125"/>
    <w:rsid w:val="00B86C12"/>
    <w:rsid w:val="00B90F73"/>
    <w:rsid w:val="00B93B59"/>
    <w:rsid w:val="00B9406A"/>
    <w:rsid w:val="00B949A5"/>
    <w:rsid w:val="00B97B5A"/>
    <w:rsid w:val="00BA2280"/>
    <w:rsid w:val="00BA2539"/>
    <w:rsid w:val="00BA2A08"/>
    <w:rsid w:val="00BA39E1"/>
    <w:rsid w:val="00BA434A"/>
    <w:rsid w:val="00BA4778"/>
    <w:rsid w:val="00BA56D2"/>
    <w:rsid w:val="00BA76E0"/>
    <w:rsid w:val="00BB2A25"/>
    <w:rsid w:val="00BB40FF"/>
    <w:rsid w:val="00BB51E9"/>
    <w:rsid w:val="00BB64BD"/>
    <w:rsid w:val="00BB7569"/>
    <w:rsid w:val="00BC0101"/>
    <w:rsid w:val="00BC0FDC"/>
    <w:rsid w:val="00BC3053"/>
    <w:rsid w:val="00BC4D2E"/>
    <w:rsid w:val="00BC62C0"/>
    <w:rsid w:val="00BC761F"/>
    <w:rsid w:val="00BD3218"/>
    <w:rsid w:val="00BD3DE4"/>
    <w:rsid w:val="00BD48AC"/>
    <w:rsid w:val="00BD508A"/>
    <w:rsid w:val="00BD5F1A"/>
    <w:rsid w:val="00BE1234"/>
    <w:rsid w:val="00BE2FA6"/>
    <w:rsid w:val="00BE333F"/>
    <w:rsid w:val="00BE42E9"/>
    <w:rsid w:val="00BE4F07"/>
    <w:rsid w:val="00BE7406"/>
    <w:rsid w:val="00BE7603"/>
    <w:rsid w:val="00BF03E8"/>
    <w:rsid w:val="00BF3279"/>
    <w:rsid w:val="00BF74C7"/>
    <w:rsid w:val="00C015F1"/>
    <w:rsid w:val="00C01F33"/>
    <w:rsid w:val="00C02CC6"/>
    <w:rsid w:val="00C040F7"/>
    <w:rsid w:val="00C044AB"/>
    <w:rsid w:val="00C05706"/>
    <w:rsid w:val="00C06A52"/>
    <w:rsid w:val="00C0719F"/>
    <w:rsid w:val="00C07377"/>
    <w:rsid w:val="00C10478"/>
    <w:rsid w:val="00C12107"/>
    <w:rsid w:val="00C14D4B"/>
    <w:rsid w:val="00C154BB"/>
    <w:rsid w:val="00C17EDA"/>
    <w:rsid w:val="00C17EF8"/>
    <w:rsid w:val="00C21261"/>
    <w:rsid w:val="00C25467"/>
    <w:rsid w:val="00C279B5"/>
    <w:rsid w:val="00C27C45"/>
    <w:rsid w:val="00C36DBB"/>
    <w:rsid w:val="00C3719D"/>
    <w:rsid w:val="00C37CB2"/>
    <w:rsid w:val="00C4316F"/>
    <w:rsid w:val="00C473A5"/>
    <w:rsid w:val="00C5419E"/>
    <w:rsid w:val="00C54995"/>
    <w:rsid w:val="00C54B41"/>
    <w:rsid w:val="00C54D41"/>
    <w:rsid w:val="00C560B6"/>
    <w:rsid w:val="00C60093"/>
    <w:rsid w:val="00C60783"/>
    <w:rsid w:val="00C624C8"/>
    <w:rsid w:val="00C64672"/>
    <w:rsid w:val="00C6763B"/>
    <w:rsid w:val="00C70397"/>
    <w:rsid w:val="00C70697"/>
    <w:rsid w:val="00C72093"/>
    <w:rsid w:val="00C7291C"/>
    <w:rsid w:val="00C72EF4"/>
    <w:rsid w:val="00C7315A"/>
    <w:rsid w:val="00C744FE"/>
    <w:rsid w:val="00C7452B"/>
    <w:rsid w:val="00C75D2F"/>
    <w:rsid w:val="00C767BE"/>
    <w:rsid w:val="00C76E3C"/>
    <w:rsid w:val="00C81568"/>
    <w:rsid w:val="00C823B7"/>
    <w:rsid w:val="00C82CCF"/>
    <w:rsid w:val="00C836D8"/>
    <w:rsid w:val="00C84C51"/>
    <w:rsid w:val="00C85526"/>
    <w:rsid w:val="00C87AE3"/>
    <w:rsid w:val="00C9027A"/>
    <w:rsid w:val="00C9068E"/>
    <w:rsid w:val="00C93814"/>
    <w:rsid w:val="00C93C4B"/>
    <w:rsid w:val="00C9449D"/>
    <w:rsid w:val="00C944AB"/>
    <w:rsid w:val="00C95B40"/>
    <w:rsid w:val="00C97EBF"/>
    <w:rsid w:val="00CA0D3A"/>
    <w:rsid w:val="00CA0E56"/>
    <w:rsid w:val="00CA1ED8"/>
    <w:rsid w:val="00CA779C"/>
    <w:rsid w:val="00CB1205"/>
    <w:rsid w:val="00CB1F63"/>
    <w:rsid w:val="00CB3AFC"/>
    <w:rsid w:val="00CB7170"/>
    <w:rsid w:val="00CC040E"/>
    <w:rsid w:val="00CC111F"/>
    <w:rsid w:val="00CC2011"/>
    <w:rsid w:val="00CC3EA0"/>
    <w:rsid w:val="00CC7B45"/>
    <w:rsid w:val="00CD0088"/>
    <w:rsid w:val="00CD0448"/>
    <w:rsid w:val="00CD1188"/>
    <w:rsid w:val="00CD24CA"/>
    <w:rsid w:val="00CD2ED1"/>
    <w:rsid w:val="00CD337B"/>
    <w:rsid w:val="00CE0424"/>
    <w:rsid w:val="00CE0BF7"/>
    <w:rsid w:val="00CE45CD"/>
    <w:rsid w:val="00CE50CF"/>
    <w:rsid w:val="00CE7561"/>
    <w:rsid w:val="00CE7EE4"/>
    <w:rsid w:val="00CF08A4"/>
    <w:rsid w:val="00CF1354"/>
    <w:rsid w:val="00CF3B1F"/>
    <w:rsid w:val="00CF3B69"/>
    <w:rsid w:val="00CF3BF6"/>
    <w:rsid w:val="00CF3F81"/>
    <w:rsid w:val="00CF47E8"/>
    <w:rsid w:val="00CF625B"/>
    <w:rsid w:val="00CF6719"/>
    <w:rsid w:val="00CF687E"/>
    <w:rsid w:val="00D0256F"/>
    <w:rsid w:val="00D0349B"/>
    <w:rsid w:val="00D03922"/>
    <w:rsid w:val="00D10249"/>
    <w:rsid w:val="00D115C3"/>
    <w:rsid w:val="00D11897"/>
    <w:rsid w:val="00D12B9D"/>
    <w:rsid w:val="00D13135"/>
    <w:rsid w:val="00D13397"/>
    <w:rsid w:val="00D133AF"/>
    <w:rsid w:val="00D13E4E"/>
    <w:rsid w:val="00D1534B"/>
    <w:rsid w:val="00D16596"/>
    <w:rsid w:val="00D2017D"/>
    <w:rsid w:val="00D20B95"/>
    <w:rsid w:val="00D21882"/>
    <w:rsid w:val="00D232A9"/>
    <w:rsid w:val="00D239A7"/>
    <w:rsid w:val="00D23F47"/>
    <w:rsid w:val="00D252F0"/>
    <w:rsid w:val="00D308C9"/>
    <w:rsid w:val="00D319C6"/>
    <w:rsid w:val="00D3341B"/>
    <w:rsid w:val="00D36E71"/>
    <w:rsid w:val="00D37D87"/>
    <w:rsid w:val="00D40B33"/>
    <w:rsid w:val="00D42F04"/>
    <w:rsid w:val="00D4318F"/>
    <w:rsid w:val="00D438BF"/>
    <w:rsid w:val="00D440F8"/>
    <w:rsid w:val="00D44431"/>
    <w:rsid w:val="00D44911"/>
    <w:rsid w:val="00D47F23"/>
    <w:rsid w:val="00D50AA0"/>
    <w:rsid w:val="00D527FB"/>
    <w:rsid w:val="00D53D40"/>
    <w:rsid w:val="00D546FF"/>
    <w:rsid w:val="00D55AD5"/>
    <w:rsid w:val="00D55FD1"/>
    <w:rsid w:val="00D566BF"/>
    <w:rsid w:val="00D576CA"/>
    <w:rsid w:val="00D614A1"/>
    <w:rsid w:val="00D61AF5"/>
    <w:rsid w:val="00D6223C"/>
    <w:rsid w:val="00D62A3C"/>
    <w:rsid w:val="00D652B5"/>
    <w:rsid w:val="00D66155"/>
    <w:rsid w:val="00D67741"/>
    <w:rsid w:val="00D67D33"/>
    <w:rsid w:val="00D708B0"/>
    <w:rsid w:val="00D70FD8"/>
    <w:rsid w:val="00D7121A"/>
    <w:rsid w:val="00D7281A"/>
    <w:rsid w:val="00D77B1D"/>
    <w:rsid w:val="00D8021F"/>
    <w:rsid w:val="00D80383"/>
    <w:rsid w:val="00D823C6"/>
    <w:rsid w:val="00D82FFB"/>
    <w:rsid w:val="00D8327F"/>
    <w:rsid w:val="00D83449"/>
    <w:rsid w:val="00D855D3"/>
    <w:rsid w:val="00D86296"/>
    <w:rsid w:val="00D86CA3"/>
    <w:rsid w:val="00D871CE"/>
    <w:rsid w:val="00D90287"/>
    <w:rsid w:val="00D9196D"/>
    <w:rsid w:val="00D92067"/>
    <w:rsid w:val="00D92982"/>
    <w:rsid w:val="00D95785"/>
    <w:rsid w:val="00DA025F"/>
    <w:rsid w:val="00DA1465"/>
    <w:rsid w:val="00DA192E"/>
    <w:rsid w:val="00DA22A1"/>
    <w:rsid w:val="00DA235F"/>
    <w:rsid w:val="00DA28EC"/>
    <w:rsid w:val="00DA305E"/>
    <w:rsid w:val="00DA3DC9"/>
    <w:rsid w:val="00DA4E95"/>
    <w:rsid w:val="00DA5417"/>
    <w:rsid w:val="00DA56E8"/>
    <w:rsid w:val="00DA76A8"/>
    <w:rsid w:val="00DA7BF0"/>
    <w:rsid w:val="00DB0A9F"/>
    <w:rsid w:val="00DB14C1"/>
    <w:rsid w:val="00DB3592"/>
    <w:rsid w:val="00DB3720"/>
    <w:rsid w:val="00DB377D"/>
    <w:rsid w:val="00DC0ED6"/>
    <w:rsid w:val="00DC2D36"/>
    <w:rsid w:val="00DC3459"/>
    <w:rsid w:val="00DC53EF"/>
    <w:rsid w:val="00DC575B"/>
    <w:rsid w:val="00DC7337"/>
    <w:rsid w:val="00DC78AE"/>
    <w:rsid w:val="00DD1DA5"/>
    <w:rsid w:val="00DD3863"/>
    <w:rsid w:val="00DD597E"/>
    <w:rsid w:val="00DE49EE"/>
    <w:rsid w:val="00DE50D6"/>
    <w:rsid w:val="00DE5608"/>
    <w:rsid w:val="00DE58D0"/>
    <w:rsid w:val="00DE654F"/>
    <w:rsid w:val="00DE7586"/>
    <w:rsid w:val="00DF01EA"/>
    <w:rsid w:val="00DF0B6E"/>
    <w:rsid w:val="00DF15E0"/>
    <w:rsid w:val="00DF316A"/>
    <w:rsid w:val="00DF37A0"/>
    <w:rsid w:val="00DF440B"/>
    <w:rsid w:val="00E035B9"/>
    <w:rsid w:val="00E062FA"/>
    <w:rsid w:val="00E110E7"/>
    <w:rsid w:val="00E11B20"/>
    <w:rsid w:val="00E12351"/>
    <w:rsid w:val="00E17FA2"/>
    <w:rsid w:val="00E22330"/>
    <w:rsid w:val="00E244FA"/>
    <w:rsid w:val="00E25F46"/>
    <w:rsid w:val="00E30B5A"/>
    <w:rsid w:val="00E30D47"/>
    <w:rsid w:val="00E3123D"/>
    <w:rsid w:val="00E31461"/>
    <w:rsid w:val="00E31D43"/>
    <w:rsid w:val="00E32608"/>
    <w:rsid w:val="00E34188"/>
    <w:rsid w:val="00E34B6E"/>
    <w:rsid w:val="00E35559"/>
    <w:rsid w:val="00E3599F"/>
    <w:rsid w:val="00E3723A"/>
    <w:rsid w:val="00E37860"/>
    <w:rsid w:val="00E42302"/>
    <w:rsid w:val="00E44286"/>
    <w:rsid w:val="00E446F1"/>
    <w:rsid w:val="00E46886"/>
    <w:rsid w:val="00E46E7E"/>
    <w:rsid w:val="00E47AEF"/>
    <w:rsid w:val="00E52781"/>
    <w:rsid w:val="00E53B75"/>
    <w:rsid w:val="00E54E3B"/>
    <w:rsid w:val="00E5545B"/>
    <w:rsid w:val="00E57565"/>
    <w:rsid w:val="00E63838"/>
    <w:rsid w:val="00E63BBA"/>
    <w:rsid w:val="00E64434"/>
    <w:rsid w:val="00E64C77"/>
    <w:rsid w:val="00E66357"/>
    <w:rsid w:val="00E6796D"/>
    <w:rsid w:val="00E67C51"/>
    <w:rsid w:val="00E702DE"/>
    <w:rsid w:val="00E71F25"/>
    <w:rsid w:val="00E727B7"/>
    <w:rsid w:val="00E72EFC"/>
    <w:rsid w:val="00E758EC"/>
    <w:rsid w:val="00E75916"/>
    <w:rsid w:val="00E80ACA"/>
    <w:rsid w:val="00E821DE"/>
    <w:rsid w:val="00E8234C"/>
    <w:rsid w:val="00E83AA9"/>
    <w:rsid w:val="00E851A7"/>
    <w:rsid w:val="00E85654"/>
    <w:rsid w:val="00E85928"/>
    <w:rsid w:val="00E87822"/>
    <w:rsid w:val="00E90395"/>
    <w:rsid w:val="00E90E49"/>
    <w:rsid w:val="00E917F9"/>
    <w:rsid w:val="00E9291C"/>
    <w:rsid w:val="00E92E6B"/>
    <w:rsid w:val="00E93FC6"/>
    <w:rsid w:val="00E93FFE"/>
    <w:rsid w:val="00E94F8A"/>
    <w:rsid w:val="00EA1229"/>
    <w:rsid w:val="00EA7A41"/>
    <w:rsid w:val="00EB077B"/>
    <w:rsid w:val="00EB37BE"/>
    <w:rsid w:val="00EB4EA2"/>
    <w:rsid w:val="00EB6D87"/>
    <w:rsid w:val="00EB7AC2"/>
    <w:rsid w:val="00EC0AD6"/>
    <w:rsid w:val="00EC24D5"/>
    <w:rsid w:val="00EC27C6"/>
    <w:rsid w:val="00EC4207"/>
    <w:rsid w:val="00EC5653"/>
    <w:rsid w:val="00EC6AE1"/>
    <w:rsid w:val="00EC6B83"/>
    <w:rsid w:val="00EC71CE"/>
    <w:rsid w:val="00ED1006"/>
    <w:rsid w:val="00ED77EB"/>
    <w:rsid w:val="00ED7F88"/>
    <w:rsid w:val="00EE04B7"/>
    <w:rsid w:val="00EE1DA8"/>
    <w:rsid w:val="00EE2729"/>
    <w:rsid w:val="00EE3873"/>
    <w:rsid w:val="00EE4DDE"/>
    <w:rsid w:val="00EE6B0C"/>
    <w:rsid w:val="00EE6B5F"/>
    <w:rsid w:val="00EF18FE"/>
    <w:rsid w:val="00EF2461"/>
    <w:rsid w:val="00EF4D22"/>
    <w:rsid w:val="00EF4F6F"/>
    <w:rsid w:val="00EF5787"/>
    <w:rsid w:val="00EF60D0"/>
    <w:rsid w:val="00EF7783"/>
    <w:rsid w:val="00F00F62"/>
    <w:rsid w:val="00F01DB3"/>
    <w:rsid w:val="00F03DAF"/>
    <w:rsid w:val="00F05216"/>
    <w:rsid w:val="00F0528D"/>
    <w:rsid w:val="00F06C67"/>
    <w:rsid w:val="00F06DFD"/>
    <w:rsid w:val="00F071D1"/>
    <w:rsid w:val="00F07533"/>
    <w:rsid w:val="00F10629"/>
    <w:rsid w:val="00F157F2"/>
    <w:rsid w:val="00F15FA5"/>
    <w:rsid w:val="00F209B7"/>
    <w:rsid w:val="00F21E6E"/>
    <w:rsid w:val="00F22355"/>
    <w:rsid w:val="00F22D7D"/>
    <w:rsid w:val="00F2376F"/>
    <w:rsid w:val="00F243D8"/>
    <w:rsid w:val="00F256D6"/>
    <w:rsid w:val="00F30828"/>
    <w:rsid w:val="00F313D6"/>
    <w:rsid w:val="00F376AE"/>
    <w:rsid w:val="00F40F0C"/>
    <w:rsid w:val="00F416C3"/>
    <w:rsid w:val="00F41DCF"/>
    <w:rsid w:val="00F4766C"/>
    <w:rsid w:val="00F5060E"/>
    <w:rsid w:val="00F507D1"/>
    <w:rsid w:val="00F519CE"/>
    <w:rsid w:val="00F51ADA"/>
    <w:rsid w:val="00F54057"/>
    <w:rsid w:val="00F57F81"/>
    <w:rsid w:val="00F60203"/>
    <w:rsid w:val="00F607C5"/>
    <w:rsid w:val="00F60DEA"/>
    <w:rsid w:val="00F61486"/>
    <w:rsid w:val="00F6302A"/>
    <w:rsid w:val="00F63950"/>
    <w:rsid w:val="00F64C2B"/>
    <w:rsid w:val="00F651BE"/>
    <w:rsid w:val="00F664FA"/>
    <w:rsid w:val="00F67F53"/>
    <w:rsid w:val="00F703BE"/>
    <w:rsid w:val="00F71F69"/>
    <w:rsid w:val="00F72B72"/>
    <w:rsid w:val="00F7378F"/>
    <w:rsid w:val="00F74BB9"/>
    <w:rsid w:val="00F75582"/>
    <w:rsid w:val="00F76700"/>
    <w:rsid w:val="00F76EFA"/>
    <w:rsid w:val="00F804BE"/>
    <w:rsid w:val="00F817CE"/>
    <w:rsid w:val="00F837D2"/>
    <w:rsid w:val="00F8456C"/>
    <w:rsid w:val="00F859D8"/>
    <w:rsid w:val="00F868F5"/>
    <w:rsid w:val="00F9056A"/>
    <w:rsid w:val="00F90F8D"/>
    <w:rsid w:val="00F91F83"/>
    <w:rsid w:val="00F92782"/>
    <w:rsid w:val="00F93AA9"/>
    <w:rsid w:val="00F94810"/>
    <w:rsid w:val="00F94A95"/>
    <w:rsid w:val="00F96985"/>
    <w:rsid w:val="00F96BB0"/>
    <w:rsid w:val="00F976B6"/>
    <w:rsid w:val="00F97838"/>
    <w:rsid w:val="00FA2BB3"/>
    <w:rsid w:val="00FA51F7"/>
    <w:rsid w:val="00FA6861"/>
    <w:rsid w:val="00FB3E0F"/>
    <w:rsid w:val="00FB4C80"/>
    <w:rsid w:val="00FB4FA4"/>
    <w:rsid w:val="00FB6A6A"/>
    <w:rsid w:val="00FB7FFB"/>
    <w:rsid w:val="00FC1F38"/>
    <w:rsid w:val="00FC2CFC"/>
    <w:rsid w:val="00FC7429"/>
    <w:rsid w:val="00FC76B9"/>
    <w:rsid w:val="00FD07F6"/>
    <w:rsid w:val="00FD155E"/>
    <w:rsid w:val="00FD1EC8"/>
    <w:rsid w:val="00FD3E99"/>
    <w:rsid w:val="00FD47ED"/>
    <w:rsid w:val="00FD6974"/>
    <w:rsid w:val="00FD74DB"/>
    <w:rsid w:val="00FD7660"/>
    <w:rsid w:val="00FE0655"/>
    <w:rsid w:val="00FE1E9D"/>
    <w:rsid w:val="00FE2365"/>
    <w:rsid w:val="00FE37D7"/>
    <w:rsid w:val="00FE40CC"/>
    <w:rsid w:val="00FE4976"/>
    <w:rsid w:val="00FE4C2F"/>
    <w:rsid w:val="00FE4C7B"/>
    <w:rsid w:val="00FE7336"/>
    <w:rsid w:val="00FE787C"/>
    <w:rsid w:val="00FF00E9"/>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46B1881"/>
  <w15:chartTrackingRefBased/>
  <w15:docId w15:val="{23D9AE5C-F723-4115-9B6A-C6166CFC4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D5464"/>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5D546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D5464"/>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eastAsia="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1157648681">
      <w:bodyDiv w:val="1"/>
      <w:marLeft w:val="0"/>
      <w:marRight w:val="0"/>
      <w:marTop w:val="0"/>
      <w:marBottom w:val="0"/>
      <w:divBdr>
        <w:top w:val="none" w:sz="0" w:space="0" w:color="auto"/>
        <w:left w:val="none" w:sz="0" w:space="0" w:color="auto"/>
        <w:bottom w:val="none" w:sz="0" w:space="0" w:color="auto"/>
        <w:right w:val="none" w:sz="0" w:space="0" w:color="auto"/>
      </w:divBdr>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593709116">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png"/><Relationship Id="rId34" Type="http://schemas.openxmlformats.org/officeDocument/2006/relationships/image" Target="media/image24.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image" Target="media/image21.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B4870E-318E-4762-8B23-991CCA3943A8}">
  <ds:schemaRef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3.xml><?xml version="1.0" encoding="utf-8"?>
<ds:datastoreItem xmlns:ds="http://schemas.openxmlformats.org/officeDocument/2006/customXml" ds:itemID="{B978D0BD-41B8-4E3B-BD37-7BF713B911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245D16-09DA-4910-98E4-FB44B82B7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561</TotalTime>
  <Pages>12</Pages>
  <Words>4606</Words>
  <Characters>23151</Characters>
  <Application>Microsoft Office Word</Application>
  <DocSecurity>0</DocSecurity>
  <Lines>192</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185</cp:revision>
  <dcterms:created xsi:type="dcterms:W3CDTF">2019-05-04T21:01:00Z</dcterms:created>
  <dcterms:modified xsi:type="dcterms:W3CDTF">2019-10-04T22:23:00Z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